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79FAE" w14:textId="77777777" w:rsidR="00AA5D60" w:rsidRDefault="00AA5D60" w:rsidP="008F517E">
      <w:pPr>
        <w:spacing w:after="0" w:line="240" w:lineRule="auto"/>
        <w:rPr>
          <w:rFonts w:ascii="NettoOT" w:hAnsi="NettoOT" w:cs="NettoOT"/>
          <w:b/>
          <w:iCs/>
          <w:sz w:val="28"/>
          <w:szCs w:val="28"/>
        </w:rPr>
      </w:pPr>
      <w:bookmarkStart w:id="0" w:name="_GoBack"/>
      <w:bookmarkEnd w:id="0"/>
    </w:p>
    <w:p w14:paraId="7CA58CE8" w14:textId="77777777" w:rsidR="000377BC" w:rsidRDefault="009F1BFD" w:rsidP="000377BC">
      <w:pPr>
        <w:jc w:val="right"/>
        <w:rPr>
          <w:rFonts w:ascii="NettoOT" w:hAnsi="NettoOT" w:cs="NettoOT"/>
          <w:sz w:val="36"/>
          <w:szCs w:val="36"/>
        </w:rPr>
      </w:pPr>
      <w:r w:rsidRPr="009F1BFD">
        <w:rPr>
          <w:rFonts w:ascii="NettoOT" w:hAnsi="NettoOT" w:cs="NettoOT"/>
          <w:noProof/>
          <w:sz w:val="36"/>
          <w:szCs w:val="36"/>
          <w:lang w:eastAsia="en-GB"/>
        </w:rPr>
        <w:drawing>
          <wp:inline distT="0" distB="0" distL="0" distR="0" wp14:anchorId="0A286A95" wp14:editId="4B8D8170">
            <wp:extent cx="1710348" cy="1008000"/>
            <wp:effectExtent l="0" t="0" r="4445" b="1905"/>
            <wp:docPr id="4" name="Picture 4" descr="S:\Logos\Nag &amp; Xch Logo\NEW Logos USE THESE\NAG EX bla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Nag &amp; Xch Logo\NEW Logos USE THESE\NAG EX black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0348" cy="1008000"/>
                    </a:xfrm>
                    <a:prstGeom prst="rect">
                      <a:avLst/>
                    </a:prstGeom>
                    <a:noFill/>
                    <a:ln>
                      <a:noFill/>
                    </a:ln>
                  </pic:spPr>
                </pic:pic>
              </a:graphicData>
            </a:graphic>
          </wp:inline>
        </w:drawing>
      </w:r>
    </w:p>
    <w:p w14:paraId="761B910C" w14:textId="77777777" w:rsidR="00E75885" w:rsidRDefault="00E75885" w:rsidP="00332216">
      <w:pPr>
        <w:spacing w:after="120" w:line="240" w:lineRule="auto"/>
        <w:rPr>
          <w:rFonts w:ascii="NettoOT" w:hAnsi="NettoOT" w:cs="NettoOT"/>
          <w:sz w:val="32"/>
          <w:szCs w:val="32"/>
        </w:rPr>
      </w:pPr>
    </w:p>
    <w:p w14:paraId="1A986170" w14:textId="77777777" w:rsidR="001F75F2" w:rsidRDefault="00E204CF" w:rsidP="00332216">
      <w:pPr>
        <w:spacing w:after="120" w:line="240" w:lineRule="auto"/>
        <w:rPr>
          <w:rFonts w:ascii="NettoOT" w:hAnsi="NettoOT" w:cs="NettoOT"/>
          <w:sz w:val="32"/>
          <w:szCs w:val="32"/>
        </w:rPr>
      </w:pPr>
      <w:r w:rsidRPr="00E204CF">
        <w:rPr>
          <w:rFonts w:ascii="NettoOT" w:hAnsi="NettoOT" w:cs="NettoOT"/>
          <w:sz w:val="32"/>
          <w:szCs w:val="32"/>
        </w:rPr>
        <w:t>INVISIBLE NARRATIVES</w:t>
      </w:r>
      <w:r w:rsidR="001F75F2">
        <w:rPr>
          <w:rFonts w:ascii="NettoOT" w:hAnsi="NettoOT" w:cs="NettoOT"/>
          <w:sz w:val="32"/>
          <w:szCs w:val="32"/>
        </w:rPr>
        <w:t xml:space="preserve"> </w:t>
      </w:r>
    </w:p>
    <w:p w14:paraId="62DEC4B3" w14:textId="77777777" w:rsidR="00E204CF" w:rsidRPr="00E204CF" w:rsidRDefault="00E204CF" w:rsidP="00332216">
      <w:pPr>
        <w:spacing w:after="120" w:line="240" w:lineRule="auto"/>
        <w:rPr>
          <w:rFonts w:ascii="NettoOT" w:hAnsi="NettoOT" w:cs="NettoOT"/>
          <w:sz w:val="24"/>
          <w:szCs w:val="24"/>
        </w:rPr>
      </w:pPr>
      <w:r w:rsidRPr="00E204CF">
        <w:rPr>
          <w:rFonts w:ascii="NettoOT" w:hAnsi="NettoOT" w:cs="NettoOT"/>
          <w:sz w:val="24"/>
          <w:szCs w:val="24"/>
        </w:rPr>
        <w:t>NEW CONVERSATIONS ABOUT TIME AND PLACE</w:t>
      </w:r>
      <w:r w:rsidR="004A3C7F">
        <w:rPr>
          <w:rFonts w:ascii="NettoOT" w:hAnsi="NettoOT" w:cs="NettoOT"/>
          <w:sz w:val="24"/>
          <w:szCs w:val="24"/>
        </w:rPr>
        <w:t xml:space="preserve">    </w:t>
      </w:r>
      <w:r w:rsidR="004A3C7F">
        <w:rPr>
          <w:rFonts w:ascii="NettoOT" w:hAnsi="NettoOT" w:cs="NettoOT"/>
          <w:sz w:val="24"/>
          <w:szCs w:val="24"/>
        </w:rPr>
        <w:tab/>
        <w:t xml:space="preserve"> 23 Mar</w:t>
      </w:r>
      <w:r w:rsidR="00E75885">
        <w:rPr>
          <w:rFonts w:ascii="NettoOT" w:hAnsi="NettoOT" w:cs="NettoOT"/>
          <w:sz w:val="24"/>
          <w:szCs w:val="24"/>
        </w:rPr>
        <w:t>ch</w:t>
      </w:r>
      <w:r w:rsidR="004A3C7F">
        <w:rPr>
          <w:rFonts w:ascii="NettoOT" w:hAnsi="NettoOT" w:cs="NettoOT"/>
          <w:sz w:val="24"/>
          <w:szCs w:val="24"/>
        </w:rPr>
        <w:t xml:space="preserve"> – 15 June 2019</w:t>
      </w:r>
    </w:p>
    <w:p w14:paraId="172CFE04" w14:textId="77777777" w:rsidR="00E204CF" w:rsidRPr="00E204CF" w:rsidRDefault="00E204CF" w:rsidP="00332216">
      <w:pPr>
        <w:spacing w:after="120" w:line="240" w:lineRule="auto"/>
        <w:rPr>
          <w:rFonts w:ascii="NettoOT" w:hAnsi="NettoOT" w:cs="NettoOT"/>
          <w:sz w:val="36"/>
          <w:szCs w:val="36"/>
        </w:rPr>
      </w:pPr>
      <w:r w:rsidRPr="00E204CF">
        <w:rPr>
          <w:rFonts w:ascii="NettoOT" w:hAnsi="NettoOT" w:cs="NettoOT"/>
          <w:sz w:val="36"/>
          <w:szCs w:val="36"/>
        </w:rPr>
        <w:t>Rebecca Chesney, Lubaina Himid, Magda Stawarska-Beavan</w:t>
      </w:r>
    </w:p>
    <w:p w14:paraId="3419A403" w14:textId="77777777" w:rsidR="0099751D" w:rsidRPr="0099751D" w:rsidRDefault="0099751D" w:rsidP="00332216">
      <w:pPr>
        <w:spacing w:after="120" w:line="240" w:lineRule="auto"/>
        <w:rPr>
          <w:rFonts w:ascii="NettoOT" w:hAnsi="NettoOT" w:cs="NettoOT"/>
        </w:rPr>
      </w:pPr>
      <w:r w:rsidRPr="0099751D">
        <w:rPr>
          <w:rFonts w:ascii="NettoOT" w:hAnsi="NettoOT" w:cs="NettoOT"/>
          <w:lang w:val="en-US"/>
        </w:rPr>
        <w:t>“</w:t>
      </w:r>
      <w:r w:rsidRPr="0099751D">
        <w:rPr>
          <w:rFonts w:ascii="NettoOT" w:hAnsi="NettoOT" w:cs="NettoOT"/>
          <w:i/>
          <w:iCs/>
          <w:lang w:val="en-US"/>
        </w:rPr>
        <w:t>A rural ecologist, an urban drifter and a diasporic optimist examine the invisible layers underneath, the lost spaces on the edge and the forgotten places in between.</w:t>
      </w:r>
      <w:r w:rsidRPr="0099751D">
        <w:rPr>
          <w:rFonts w:ascii="NettoOT" w:hAnsi="NettoOT" w:cs="NettoOT"/>
          <w:lang w:val="en-US"/>
        </w:rPr>
        <w:t>” Lubaina Himid.</w:t>
      </w:r>
    </w:p>
    <w:p w14:paraId="56B5E8A5" w14:textId="77777777" w:rsidR="0099751D" w:rsidRPr="0099751D" w:rsidRDefault="0099751D" w:rsidP="00332216">
      <w:pPr>
        <w:spacing w:after="120" w:line="240" w:lineRule="auto"/>
        <w:rPr>
          <w:rFonts w:ascii="NettoOT" w:hAnsi="NettoOT" w:cs="NettoOT"/>
        </w:rPr>
      </w:pPr>
      <w:r w:rsidRPr="0099751D">
        <w:rPr>
          <w:rFonts w:ascii="NettoOT" w:hAnsi="NettoOT" w:cs="NettoOT"/>
          <w:lang w:val="en-US"/>
        </w:rPr>
        <w:t xml:space="preserve">Curated by Lubaina Himid, winner of the 2017 Turner Prize, </w:t>
      </w:r>
      <w:r w:rsidRPr="0099751D">
        <w:rPr>
          <w:rFonts w:ascii="NettoOT" w:hAnsi="NettoOT" w:cs="NettoOT"/>
          <w:i/>
          <w:iCs/>
          <w:lang w:val="en-US"/>
        </w:rPr>
        <w:t>Invisible Narratives</w:t>
      </w:r>
      <w:r w:rsidRPr="0099751D">
        <w:rPr>
          <w:rFonts w:ascii="NettoOT" w:hAnsi="NettoOT" w:cs="NettoOT"/>
          <w:lang w:val="en-US"/>
        </w:rPr>
        <w:t xml:space="preserve"> explores the work of three artists, Rebecca Chesney, Lubaina Himid and Magda Stawarska-Beavan, who consider the poetic investigation of place, space and time, through painting, sound installation and place-based research.</w:t>
      </w:r>
    </w:p>
    <w:p w14:paraId="1BAAEED1" w14:textId="77777777" w:rsidR="0099751D" w:rsidRPr="0099751D" w:rsidRDefault="0099751D" w:rsidP="00332216">
      <w:pPr>
        <w:spacing w:after="120" w:line="240" w:lineRule="auto"/>
        <w:rPr>
          <w:rFonts w:ascii="NettoOT" w:hAnsi="NettoOT" w:cs="NettoOT"/>
        </w:rPr>
      </w:pPr>
      <w:r w:rsidRPr="0099751D">
        <w:rPr>
          <w:rFonts w:ascii="NettoOT" w:hAnsi="NettoOT" w:cs="NettoOT"/>
          <w:lang w:val="en-US"/>
        </w:rPr>
        <w:t>All three artists use their work to uncover the hidden narratives of place; is it possible to remember an apparently unknown history?</w:t>
      </w:r>
      <w:r w:rsidR="00332216">
        <w:rPr>
          <w:rFonts w:ascii="NettoOT" w:hAnsi="NettoOT" w:cs="NettoOT"/>
          <w:lang w:val="en-US"/>
        </w:rPr>
        <w:t xml:space="preserve"> </w:t>
      </w:r>
      <w:r w:rsidRPr="0099751D">
        <w:rPr>
          <w:rFonts w:ascii="NettoOT" w:hAnsi="NettoOT" w:cs="NettoOT"/>
          <w:lang w:val="en-US"/>
        </w:rPr>
        <w:t>Each artist has made new work for the show.</w:t>
      </w:r>
    </w:p>
    <w:p w14:paraId="0798787C" w14:textId="77777777" w:rsidR="0099751D" w:rsidRPr="0099751D" w:rsidRDefault="0099751D" w:rsidP="00332216">
      <w:pPr>
        <w:spacing w:after="120" w:line="240" w:lineRule="auto"/>
        <w:rPr>
          <w:rFonts w:ascii="NettoOT" w:hAnsi="NettoOT" w:cs="NettoOT"/>
        </w:rPr>
      </w:pPr>
      <w:r w:rsidRPr="0099751D">
        <w:rPr>
          <w:rFonts w:ascii="NettoOT" w:hAnsi="NettoOT" w:cs="NettoOT"/>
          <w:b/>
          <w:bCs/>
          <w:lang w:val="en-US"/>
        </w:rPr>
        <w:t>Rebecca Chesney</w:t>
      </w:r>
      <w:r w:rsidRPr="0099751D">
        <w:rPr>
          <w:rFonts w:ascii="NettoOT" w:hAnsi="NettoOT" w:cs="NettoOT"/>
          <w:lang w:val="en-US"/>
        </w:rPr>
        <w:t xml:space="preserve"> shows three pieces</w:t>
      </w:r>
      <w:r w:rsidR="006B2AA5">
        <w:rPr>
          <w:rFonts w:ascii="NettoOT" w:hAnsi="NettoOT" w:cs="NettoOT"/>
          <w:lang w:val="en-US"/>
        </w:rPr>
        <w:t>,</w:t>
      </w:r>
      <w:r w:rsidRPr="0099751D">
        <w:rPr>
          <w:rFonts w:ascii="NettoOT" w:hAnsi="NettoOT" w:cs="NettoOT"/>
          <w:lang w:val="en-US"/>
        </w:rPr>
        <w:t xml:space="preserve"> in the lower gallery </w:t>
      </w:r>
      <w:r w:rsidRPr="0099751D">
        <w:rPr>
          <w:rFonts w:ascii="NettoOT" w:hAnsi="NettoOT" w:cs="NettoOT"/>
          <w:b/>
          <w:bCs/>
          <w:i/>
          <w:iCs/>
          <w:lang w:val="en-US"/>
        </w:rPr>
        <w:t>Forewarning</w:t>
      </w:r>
      <w:r w:rsidR="006B2AA5">
        <w:rPr>
          <w:rFonts w:ascii="NettoOT" w:hAnsi="NettoOT" w:cs="NettoOT"/>
          <w:lang w:val="en-US"/>
        </w:rPr>
        <w:t xml:space="preserve"> is</w:t>
      </w:r>
      <w:r w:rsidRPr="0099751D">
        <w:rPr>
          <w:rFonts w:ascii="NettoOT" w:hAnsi="NettoOT" w:cs="NettoOT"/>
          <w:lang w:val="en-US"/>
        </w:rPr>
        <w:t xml:space="preserve"> a three-screen video and sound installation filmed in 2018 on South </w:t>
      </w:r>
      <w:proofErr w:type="spellStart"/>
      <w:r w:rsidRPr="0099751D">
        <w:rPr>
          <w:rFonts w:ascii="NettoOT" w:hAnsi="NettoOT" w:cs="NettoOT"/>
          <w:lang w:val="en-US"/>
        </w:rPr>
        <w:t>Walney</w:t>
      </w:r>
      <w:proofErr w:type="spellEnd"/>
      <w:r w:rsidRPr="0099751D">
        <w:rPr>
          <w:rFonts w:ascii="NettoOT" w:hAnsi="NettoOT" w:cs="NettoOT"/>
          <w:lang w:val="en-US"/>
        </w:rPr>
        <w:t xml:space="preserve"> Island off the coast of </w:t>
      </w:r>
      <w:proofErr w:type="spellStart"/>
      <w:r w:rsidRPr="0099751D">
        <w:rPr>
          <w:rFonts w:ascii="NettoOT" w:hAnsi="NettoOT" w:cs="NettoOT"/>
          <w:lang w:val="en-US"/>
        </w:rPr>
        <w:t>Cumbria</w:t>
      </w:r>
      <w:proofErr w:type="spellEnd"/>
      <w:r w:rsidRPr="0099751D">
        <w:rPr>
          <w:rFonts w:ascii="NettoOT" w:hAnsi="NettoOT" w:cs="NettoOT"/>
          <w:lang w:val="en-US"/>
        </w:rPr>
        <w:t>.</w:t>
      </w:r>
    </w:p>
    <w:p w14:paraId="7F52D521" w14:textId="77777777" w:rsidR="0099751D" w:rsidRPr="0099751D" w:rsidRDefault="0099751D" w:rsidP="00332216">
      <w:pPr>
        <w:spacing w:after="120" w:line="240" w:lineRule="auto"/>
        <w:rPr>
          <w:rFonts w:ascii="NettoOT" w:hAnsi="NettoOT" w:cs="NettoOT"/>
        </w:rPr>
      </w:pPr>
      <w:r w:rsidRPr="0099751D">
        <w:rPr>
          <w:rFonts w:ascii="NettoOT" w:hAnsi="NettoOT" w:cs="NettoOT"/>
          <w:lang w:val="en-US"/>
        </w:rPr>
        <w:t>In the upper gallery Chesney presents a new line drawing showing mean sea level recorded at Newlyn’s Tidal Observatory, from 1916 to 2017</w:t>
      </w:r>
      <w:r w:rsidR="006B2AA5">
        <w:rPr>
          <w:rFonts w:ascii="NettoOT" w:hAnsi="NettoOT" w:cs="NettoOT"/>
          <w:lang w:val="en-US"/>
        </w:rPr>
        <w:t>,</w:t>
      </w:r>
      <w:r w:rsidRPr="0099751D">
        <w:rPr>
          <w:rFonts w:ascii="NettoOT" w:hAnsi="NettoOT" w:cs="NettoOT"/>
          <w:lang w:val="en-US"/>
        </w:rPr>
        <w:t xml:space="preserve"> and a series of </w:t>
      </w:r>
      <w:proofErr w:type="spellStart"/>
      <w:r w:rsidRPr="0099751D">
        <w:rPr>
          <w:rFonts w:ascii="NettoOT" w:hAnsi="NettoOT" w:cs="NettoOT"/>
          <w:lang w:val="en-US"/>
        </w:rPr>
        <w:t>screenprints</w:t>
      </w:r>
      <w:proofErr w:type="spellEnd"/>
      <w:r w:rsidRPr="0099751D">
        <w:rPr>
          <w:rFonts w:ascii="NettoOT" w:hAnsi="NettoOT" w:cs="NettoOT"/>
          <w:lang w:val="en-US"/>
        </w:rPr>
        <w:t xml:space="preserve"> showing satellite data of defores</w:t>
      </w:r>
      <w:r w:rsidR="00CD41DE">
        <w:rPr>
          <w:rFonts w:ascii="NettoOT" w:hAnsi="NettoOT" w:cs="NettoOT"/>
          <w:lang w:val="en-US"/>
        </w:rPr>
        <w:t>tation in the Sierra Nevada in </w:t>
      </w:r>
      <w:r w:rsidRPr="0099751D">
        <w:rPr>
          <w:rFonts w:ascii="NettoOT" w:hAnsi="NettoOT" w:cs="NettoOT"/>
          <w:lang w:val="en-US"/>
        </w:rPr>
        <w:t xml:space="preserve">America. </w:t>
      </w:r>
    </w:p>
    <w:p w14:paraId="27C75A03" w14:textId="77777777" w:rsidR="0099751D" w:rsidRPr="0099751D" w:rsidRDefault="0099751D" w:rsidP="00332216">
      <w:pPr>
        <w:spacing w:after="120" w:line="240" w:lineRule="auto"/>
        <w:rPr>
          <w:rFonts w:ascii="NettoOT" w:hAnsi="NettoOT" w:cs="NettoOT"/>
        </w:rPr>
      </w:pPr>
      <w:r w:rsidRPr="0099751D">
        <w:rPr>
          <w:rFonts w:ascii="NettoOT" w:hAnsi="NettoOT" w:cs="NettoOT"/>
          <w:lang w:val="en-US"/>
        </w:rPr>
        <w:t>“I was lucky t</w:t>
      </w:r>
      <w:r w:rsidR="00332216">
        <w:rPr>
          <w:rFonts w:ascii="NettoOT" w:hAnsi="NettoOT" w:cs="NettoOT"/>
          <w:lang w:val="en-US"/>
        </w:rPr>
        <w:t>o get permiss</w:t>
      </w:r>
      <w:r w:rsidRPr="0099751D">
        <w:rPr>
          <w:rFonts w:ascii="NettoOT" w:hAnsi="NettoOT" w:cs="NettoOT"/>
          <w:lang w:val="en-US"/>
        </w:rPr>
        <w:t>ion to go inside the Newlyn Tidal Observatory situated on the end of the South Pier, when I visited earlier this year. Although it’s a small and unassuming building, I was struck by the importance of its role, providing over 100 years of record</w:t>
      </w:r>
      <w:r w:rsidR="00332216">
        <w:rPr>
          <w:rFonts w:ascii="NettoOT" w:hAnsi="NettoOT" w:cs="NettoOT"/>
          <w:lang w:val="en-US"/>
        </w:rPr>
        <w:t>s of</w:t>
      </w:r>
      <w:r w:rsidRPr="0099751D">
        <w:rPr>
          <w:rFonts w:ascii="NettoOT" w:hAnsi="NettoOT" w:cs="NettoOT"/>
          <w:lang w:val="en-US"/>
        </w:rPr>
        <w:t xml:space="preserve"> sea level data</w:t>
      </w:r>
      <w:r w:rsidR="00311840">
        <w:rPr>
          <w:rFonts w:ascii="NettoOT" w:hAnsi="NettoOT" w:cs="NettoOT"/>
          <w:lang w:val="en-US"/>
        </w:rPr>
        <w:t>.</w:t>
      </w:r>
      <w:r w:rsidRPr="0099751D">
        <w:rPr>
          <w:rFonts w:ascii="NettoOT" w:hAnsi="NettoOT" w:cs="NettoOT"/>
          <w:lang w:val="en-US"/>
        </w:rPr>
        <w:t>”</w:t>
      </w:r>
    </w:p>
    <w:p w14:paraId="25D4E4DB" w14:textId="77777777" w:rsidR="0099751D" w:rsidRPr="0099751D" w:rsidRDefault="0099751D" w:rsidP="00332216">
      <w:pPr>
        <w:spacing w:after="120" w:line="240" w:lineRule="auto"/>
        <w:rPr>
          <w:rFonts w:ascii="NettoOT" w:hAnsi="NettoOT" w:cs="NettoOT"/>
        </w:rPr>
      </w:pPr>
      <w:r w:rsidRPr="0099751D">
        <w:rPr>
          <w:rFonts w:ascii="NettoOT" w:hAnsi="NettoOT" w:cs="NettoOT"/>
          <w:lang w:val="en-US"/>
        </w:rPr>
        <w:t xml:space="preserve">As well as curating the exhibition, </w:t>
      </w:r>
      <w:r w:rsidRPr="0099751D">
        <w:rPr>
          <w:rFonts w:ascii="NettoOT" w:hAnsi="NettoOT" w:cs="NettoOT"/>
          <w:b/>
          <w:bCs/>
          <w:lang w:val="en-US"/>
        </w:rPr>
        <w:t>Lubaina Himid</w:t>
      </w:r>
      <w:r w:rsidRPr="0099751D">
        <w:rPr>
          <w:rFonts w:ascii="NettoOT" w:hAnsi="NettoOT" w:cs="NettoOT"/>
          <w:lang w:val="en-US"/>
        </w:rPr>
        <w:t xml:space="preserve"> will present a suite of paintings in the drawers of a dressing table - sometimes they will be hidden and more often completely exposed as a reminder that lives lived below the surface, and out of view, are as important as those we find in history books. Himid paints on a variety of surfaces, including ceramic and wood, often producing objects with performative potential intended to be encountered in a space.</w:t>
      </w:r>
    </w:p>
    <w:p w14:paraId="735C6F23" w14:textId="77777777" w:rsidR="0099751D" w:rsidRPr="0099751D" w:rsidRDefault="0099751D" w:rsidP="00332216">
      <w:pPr>
        <w:spacing w:after="120" w:line="240" w:lineRule="auto"/>
        <w:rPr>
          <w:rFonts w:ascii="NettoOT" w:hAnsi="NettoOT" w:cs="NettoOT"/>
        </w:rPr>
      </w:pPr>
      <w:r w:rsidRPr="0099751D">
        <w:rPr>
          <w:rFonts w:ascii="NettoOT" w:hAnsi="NettoOT" w:cs="NettoOT"/>
          <w:lang w:val="en-US"/>
        </w:rPr>
        <w:t xml:space="preserve">“Buildings contain the traces and voices of those who have built them and occupied them.  It’s not always easy to see what remains but you can be pretty sure that the door handles, locks, thresholds and window fixings have been used before. During the past few years I have been painting people on the insides of drawers taken from abandoned pieces of household furniture. Hidden in plain sight, audiences </w:t>
      </w:r>
      <w:r w:rsidRPr="0099751D">
        <w:rPr>
          <w:rFonts w:ascii="NettoOT" w:hAnsi="NettoOT" w:cs="NettoOT"/>
          <w:lang w:val="en-US"/>
        </w:rPr>
        <w:lastRenderedPageBreak/>
        <w:t>will also be able to see a series of tiny paintings echoing the long and unresolved relationship I have with the sea and its impossibly</w:t>
      </w:r>
      <w:r w:rsidR="00B7282D">
        <w:rPr>
          <w:rFonts w:ascii="NettoOT" w:hAnsi="NettoOT" w:cs="NettoOT"/>
          <w:lang w:val="en-US"/>
        </w:rPr>
        <w:t xml:space="preserve"> enormous story.</w:t>
      </w:r>
      <w:r w:rsidRPr="0099751D">
        <w:rPr>
          <w:rFonts w:ascii="NettoOT" w:hAnsi="NettoOT" w:cs="NettoOT"/>
          <w:lang w:val="en-US"/>
        </w:rPr>
        <w:t>” </w:t>
      </w:r>
    </w:p>
    <w:p w14:paraId="3C2079CA" w14:textId="77777777" w:rsidR="0099751D" w:rsidRPr="0099751D" w:rsidRDefault="0099751D" w:rsidP="00332216">
      <w:pPr>
        <w:spacing w:after="120" w:line="240" w:lineRule="auto"/>
        <w:rPr>
          <w:rFonts w:ascii="NettoOT" w:hAnsi="NettoOT" w:cs="NettoOT"/>
        </w:rPr>
      </w:pPr>
      <w:r w:rsidRPr="0099751D">
        <w:rPr>
          <w:rFonts w:ascii="NettoOT" w:hAnsi="NettoOT" w:cs="NettoOT"/>
          <w:b/>
          <w:bCs/>
          <w:lang w:val="en-US"/>
        </w:rPr>
        <w:t xml:space="preserve">Magda Stawarska-Beavan </w:t>
      </w:r>
      <w:r w:rsidRPr="0099751D">
        <w:rPr>
          <w:rFonts w:ascii="NettoOT" w:hAnsi="NettoOT" w:cs="NettoOT"/>
          <w:lang w:val="en-US"/>
        </w:rPr>
        <w:t xml:space="preserve">is showing several pieces, including </w:t>
      </w:r>
      <w:r w:rsidRPr="0099751D">
        <w:rPr>
          <w:rFonts w:ascii="NettoOT" w:hAnsi="NettoOT" w:cs="NettoOT"/>
          <w:b/>
          <w:bCs/>
          <w:i/>
          <w:iCs/>
          <w:lang w:val="en-US"/>
        </w:rPr>
        <w:t>Translating the City</w:t>
      </w:r>
      <w:r w:rsidRPr="0099751D">
        <w:rPr>
          <w:rFonts w:ascii="NettoOT" w:hAnsi="NettoOT" w:cs="NettoOT"/>
          <w:b/>
          <w:bCs/>
          <w:lang w:val="en-US"/>
        </w:rPr>
        <w:t xml:space="preserve">, </w:t>
      </w:r>
      <w:r w:rsidRPr="0099751D">
        <w:rPr>
          <w:rFonts w:ascii="NettoOT" w:hAnsi="NettoOT" w:cs="NettoOT"/>
          <w:lang w:val="en-US"/>
        </w:rPr>
        <w:t xml:space="preserve">a sound piece featuring the </w:t>
      </w:r>
      <w:r w:rsidRPr="0099751D">
        <w:rPr>
          <w:rFonts w:ascii="NettoOT" w:eastAsia="Times New Roman" w:hAnsi="NettoOT" w:cs="NettoOT"/>
          <w:lang w:val="en-US"/>
        </w:rPr>
        <w:t>i</w:t>
      </w:r>
      <w:r w:rsidRPr="0099751D">
        <w:rPr>
          <w:rFonts w:ascii="NettoOT" w:hAnsi="NettoOT" w:cs="NettoOT"/>
          <w:lang w:val="en-US"/>
        </w:rPr>
        <w:t xml:space="preserve">nterwoven voices of two women, </w:t>
      </w:r>
      <w:proofErr w:type="spellStart"/>
      <w:r w:rsidRPr="0099751D">
        <w:rPr>
          <w:rFonts w:ascii="NettoOT" w:hAnsi="NettoOT" w:cs="NettoOT"/>
          <w:lang w:val="en-US"/>
        </w:rPr>
        <w:t>Ekin</w:t>
      </w:r>
      <w:proofErr w:type="spellEnd"/>
      <w:r w:rsidRPr="0099751D">
        <w:rPr>
          <w:rFonts w:ascii="NettoOT" w:hAnsi="NettoOT" w:cs="NettoOT"/>
          <w:lang w:val="en-US"/>
        </w:rPr>
        <w:t xml:space="preserve"> </w:t>
      </w:r>
      <w:proofErr w:type="spellStart"/>
      <w:r w:rsidRPr="0099751D">
        <w:rPr>
          <w:rFonts w:ascii="NettoOT" w:hAnsi="NettoOT" w:cs="NettoOT"/>
          <w:lang w:val="en-US"/>
        </w:rPr>
        <w:t>Sanac</w:t>
      </w:r>
      <w:proofErr w:type="spellEnd"/>
      <w:r w:rsidRPr="0099751D">
        <w:rPr>
          <w:rFonts w:ascii="NettoOT" w:hAnsi="NettoOT" w:cs="NettoOT"/>
          <w:lang w:val="en-US"/>
        </w:rPr>
        <w:t xml:space="preserve"> (from Istanbul) and Lubaina Himid, who were asked to listen to a sound composition created from recordings captured by Stawarska-Beavan in Istanbul. She will also be showing three silkscreen prints from the series </w:t>
      </w:r>
      <w:r w:rsidRPr="0099751D">
        <w:rPr>
          <w:rFonts w:ascii="NettoOT" w:hAnsi="NettoOT" w:cs="NettoOT"/>
          <w:b/>
          <w:bCs/>
          <w:i/>
          <w:iCs/>
          <w:lang w:val="en-US"/>
        </w:rPr>
        <w:t>To Follow</w:t>
      </w:r>
      <w:r w:rsidRPr="0099751D">
        <w:rPr>
          <w:rFonts w:ascii="NettoOT" w:hAnsi="NettoOT" w:cs="NettoOT"/>
          <w:lang w:val="en-US"/>
        </w:rPr>
        <w:t xml:space="preserve"> (2018) along with two new paintings on paper in a conversation between Casablanca and Berlin about loss and neglect.</w:t>
      </w:r>
    </w:p>
    <w:p w14:paraId="44ED1FC3" w14:textId="77777777" w:rsidR="0099751D" w:rsidRPr="0099751D" w:rsidRDefault="0099751D" w:rsidP="00332216">
      <w:pPr>
        <w:spacing w:after="120" w:line="240" w:lineRule="auto"/>
        <w:rPr>
          <w:rFonts w:ascii="NettoOT" w:hAnsi="NettoOT" w:cs="NettoOT"/>
        </w:rPr>
      </w:pPr>
      <w:r w:rsidRPr="0099751D">
        <w:rPr>
          <w:rFonts w:ascii="NettoOT" w:hAnsi="NettoOT" w:cs="NettoOT"/>
          <w:lang w:val="en-US"/>
        </w:rPr>
        <w:t> “I have worked on several projects, including the listening to and recording of unknown cities from a very personal viewpoint using binaural microphones. Often, with those past projects, I let the city lead me through its structure, but it was always my innate curiosity which consciously and sometimes subconsciously controlled my movements.” </w:t>
      </w:r>
    </w:p>
    <w:p w14:paraId="57E84C76" w14:textId="77777777" w:rsidR="00332216" w:rsidRDefault="00EA28E5" w:rsidP="00332216">
      <w:pPr>
        <w:spacing w:after="120" w:line="240" w:lineRule="auto"/>
        <w:rPr>
          <w:rStyle w:val="Hyperlink"/>
          <w:rFonts w:eastAsia="Times New Roman"/>
        </w:rPr>
      </w:pPr>
      <w:hyperlink r:id="rId5" w:history="1">
        <w:r w:rsidR="0099751D">
          <w:rPr>
            <w:rStyle w:val="Hyperlink"/>
            <w:rFonts w:eastAsia="Times New Roman"/>
          </w:rPr>
          <w:t>www.rebeccachesney.com</w:t>
        </w:r>
      </w:hyperlink>
      <w:r w:rsidR="00332216">
        <w:rPr>
          <w:rStyle w:val="Hyperlink"/>
          <w:rFonts w:eastAsia="Times New Roman"/>
        </w:rPr>
        <w:t xml:space="preserve"> </w:t>
      </w:r>
    </w:p>
    <w:p w14:paraId="05CA35CB" w14:textId="77777777" w:rsidR="0099751D" w:rsidRDefault="00EA28E5" w:rsidP="00332216">
      <w:pPr>
        <w:spacing w:after="120" w:line="240" w:lineRule="auto"/>
        <w:rPr>
          <w:rFonts w:eastAsia="Times New Roman"/>
        </w:rPr>
      </w:pPr>
      <w:hyperlink r:id="rId6" w:history="1">
        <w:r w:rsidR="0099751D">
          <w:rPr>
            <w:rStyle w:val="Hyperlink"/>
            <w:rFonts w:eastAsia="Times New Roman"/>
          </w:rPr>
          <w:t>www.lubainahimid.uk</w:t>
        </w:r>
      </w:hyperlink>
    </w:p>
    <w:p w14:paraId="397E67F1" w14:textId="77777777" w:rsidR="0099751D" w:rsidRDefault="00EA28E5" w:rsidP="00332216">
      <w:pPr>
        <w:spacing w:after="120" w:line="240" w:lineRule="auto"/>
        <w:rPr>
          <w:rFonts w:eastAsia="Times New Roman"/>
        </w:rPr>
      </w:pPr>
      <w:hyperlink r:id="rId7" w:history="1">
        <w:r w:rsidR="0099751D">
          <w:rPr>
            <w:rStyle w:val="Hyperlink"/>
            <w:rFonts w:eastAsia="Times New Roman"/>
          </w:rPr>
          <w:t>www.magda-stawarska-beavan.com</w:t>
        </w:r>
      </w:hyperlink>
    </w:p>
    <w:p w14:paraId="41664F0F" w14:textId="77777777" w:rsidR="00B73661" w:rsidRDefault="00B73661" w:rsidP="00B73661">
      <w:pPr>
        <w:spacing w:after="0" w:line="240" w:lineRule="auto"/>
        <w:rPr>
          <w:rFonts w:ascii="NettoOT" w:hAnsi="NettoOT" w:cs="NettoOT"/>
          <w:iCs/>
          <w:sz w:val="24"/>
          <w:szCs w:val="24"/>
        </w:rPr>
      </w:pPr>
    </w:p>
    <w:p w14:paraId="0CF3C95F" w14:textId="77777777" w:rsidR="009F1BFD" w:rsidRDefault="009F1BFD" w:rsidP="00B73661">
      <w:pPr>
        <w:spacing w:after="0" w:line="240" w:lineRule="auto"/>
        <w:rPr>
          <w:rFonts w:ascii="NettoOT" w:hAnsi="NettoOT" w:cs="NettoOT"/>
          <w:iCs/>
          <w:sz w:val="24"/>
          <w:szCs w:val="24"/>
        </w:rPr>
      </w:pPr>
    </w:p>
    <w:p w14:paraId="7F80E998" w14:textId="77777777" w:rsidR="009F1BFD" w:rsidRDefault="009F1BFD" w:rsidP="00B73661">
      <w:pPr>
        <w:spacing w:after="0" w:line="240" w:lineRule="auto"/>
        <w:rPr>
          <w:rFonts w:ascii="NettoOT" w:hAnsi="NettoOT" w:cs="NettoOT"/>
          <w:iCs/>
          <w:sz w:val="24"/>
          <w:szCs w:val="24"/>
        </w:rPr>
      </w:pPr>
    </w:p>
    <w:p w14:paraId="0F8E733E" w14:textId="77777777" w:rsidR="00B73661" w:rsidRDefault="00B73661" w:rsidP="00B73661">
      <w:pPr>
        <w:spacing w:after="0" w:line="240" w:lineRule="auto"/>
        <w:rPr>
          <w:rFonts w:ascii="NettoOT" w:hAnsi="NettoOT" w:cs="NettoOT"/>
          <w:iCs/>
          <w:sz w:val="24"/>
          <w:szCs w:val="24"/>
        </w:rPr>
      </w:pPr>
      <w:r>
        <w:rPr>
          <w:rFonts w:ascii="NettoOT" w:hAnsi="NettoOT" w:cs="NettoOT"/>
          <w:iCs/>
          <w:sz w:val="24"/>
          <w:szCs w:val="24"/>
        </w:rPr>
        <w:t>Lower Gallery</w:t>
      </w:r>
    </w:p>
    <w:p w14:paraId="66E7D149" w14:textId="77777777" w:rsidR="00B73661" w:rsidRPr="00B73661" w:rsidRDefault="00B73661" w:rsidP="00B73661">
      <w:pPr>
        <w:spacing w:after="0" w:line="240" w:lineRule="auto"/>
        <w:rPr>
          <w:rFonts w:ascii="NettoOT" w:hAnsi="NettoOT" w:cs="NettoOT"/>
          <w:b/>
          <w:iCs/>
          <w:sz w:val="24"/>
          <w:szCs w:val="24"/>
        </w:rPr>
      </w:pPr>
      <w:r w:rsidRPr="00B73661">
        <w:rPr>
          <w:rFonts w:ascii="NettoOT" w:hAnsi="NettoOT" w:cs="NettoOT"/>
          <w:b/>
          <w:iCs/>
          <w:sz w:val="24"/>
          <w:szCs w:val="24"/>
        </w:rPr>
        <w:t>Rebecca Chesney</w:t>
      </w:r>
    </w:p>
    <w:p w14:paraId="6654CD76" w14:textId="77777777" w:rsidR="00B73661" w:rsidRPr="00B73661" w:rsidRDefault="00B73661" w:rsidP="00B73661">
      <w:pPr>
        <w:spacing w:after="0" w:line="240" w:lineRule="auto"/>
        <w:ind w:firstLine="720"/>
        <w:rPr>
          <w:rFonts w:ascii="NettoOT" w:hAnsi="NettoOT" w:cs="NettoOT"/>
          <w:b/>
          <w:iCs/>
        </w:rPr>
      </w:pPr>
      <w:r w:rsidRPr="00B73661">
        <w:rPr>
          <w:rFonts w:ascii="NettoOT" w:hAnsi="NettoOT" w:cs="NettoOT"/>
          <w:b/>
          <w:iCs/>
        </w:rPr>
        <w:t xml:space="preserve">Forewarning                   </w:t>
      </w:r>
    </w:p>
    <w:p w14:paraId="5E5B0FF1" w14:textId="77777777" w:rsidR="00B73661" w:rsidRPr="00B73661" w:rsidRDefault="00B73661" w:rsidP="00B73661">
      <w:pPr>
        <w:spacing w:after="0" w:line="240" w:lineRule="auto"/>
        <w:ind w:firstLine="720"/>
        <w:rPr>
          <w:rFonts w:ascii="NettoOT" w:hAnsi="NettoOT" w:cs="NettoOT"/>
          <w:iCs/>
        </w:rPr>
      </w:pPr>
      <w:r w:rsidRPr="00B73661">
        <w:rPr>
          <w:rFonts w:ascii="NettoOT" w:hAnsi="NettoOT" w:cs="NettoOT"/>
          <w:iCs/>
        </w:rPr>
        <w:t>3 channel video and audio installation 2018 duration 6 minutes</w:t>
      </w:r>
    </w:p>
    <w:p w14:paraId="667F75DA" w14:textId="77777777" w:rsidR="00B73661" w:rsidRDefault="00B73661" w:rsidP="00B73661">
      <w:pPr>
        <w:spacing w:after="0" w:line="240" w:lineRule="auto"/>
        <w:rPr>
          <w:rFonts w:ascii="NettoOT" w:hAnsi="NettoOT" w:cs="NettoOT"/>
          <w:iCs/>
          <w:sz w:val="24"/>
          <w:szCs w:val="24"/>
        </w:rPr>
      </w:pPr>
    </w:p>
    <w:p w14:paraId="42D91C37" w14:textId="77777777" w:rsidR="001F75F2" w:rsidRPr="004A3C7F" w:rsidRDefault="00CD41DE" w:rsidP="00B73661">
      <w:pPr>
        <w:spacing w:after="0" w:line="240" w:lineRule="auto"/>
        <w:rPr>
          <w:rFonts w:ascii="NettoOT" w:hAnsi="NettoOT" w:cs="NettoOT"/>
          <w:iCs/>
          <w:sz w:val="24"/>
          <w:szCs w:val="24"/>
        </w:rPr>
      </w:pPr>
      <w:r>
        <w:rPr>
          <w:rFonts w:ascii="NettoOT" w:hAnsi="NettoOT" w:cs="NettoOT"/>
          <w:iCs/>
          <w:sz w:val="24"/>
          <w:szCs w:val="24"/>
        </w:rPr>
        <w:t>On the S</w:t>
      </w:r>
      <w:r w:rsidR="00B73661">
        <w:rPr>
          <w:rFonts w:ascii="NettoOT" w:hAnsi="NettoOT" w:cs="NettoOT"/>
          <w:iCs/>
          <w:sz w:val="24"/>
          <w:szCs w:val="24"/>
        </w:rPr>
        <w:t>tairs</w:t>
      </w:r>
      <w:r w:rsidR="001F75F2" w:rsidRPr="004A3C7F">
        <w:rPr>
          <w:rFonts w:ascii="NettoOT" w:hAnsi="NettoOT" w:cs="NettoOT"/>
          <w:iCs/>
          <w:sz w:val="24"/>
          <w:szCs w:val="24"/>
        </w:rPr>
        <w:br/>
      </w:r>
      <w:r w:rsidR="001F75F2" w:rsidRPr="004A3C7F">
        <w:rPr>
          <w:rFonts w:ascii="NettoOT" w:hAnsi="NettoOT" w:cs="NettoOT"/>
          <w:b/>
          <w:iCs/>
          <w:sz w:val="24"/>
          <w:szCs w:val="24"/>
        </w:rPr>
        <w:t>Lubaina Himid</w:t>
      </w:r>
    </w:p>
    <w:p w14:paraId="1E1C32AA" w14:textId="77777777" w:rsidR="00FE388C" w:rsidRPr="004A3C7F" w:rsidRDefault="001F75F2" w:rsidP="00B73661">
      <w:pPr>
        <w:spacing w:after="0" w:line="240" w:lineRule="auto"/>
        <w:ind w:firstLine="720"/>
        <w:rPr>
          <w:rFonts w:ascii="NettoOT" w:hAnsi="NettoOT" w:cs="NettoOT"/>
          <w:iCs/>
        </w:rPr>
      </w:pPr>
      <w:r w:rsidRPr="004A3C7F">
        <w:rPr>
          <w:rFonts w:ascii="NettoOT" w:hAnsi="NettoOT" w:cs="NettoOT"/>
          <w:b/>
          <w:iCs/>
        </w:rPr>
        <w:t>Metal Sea Paintings</w:t>
      </w:r>
      <w:r w:rsidRPr="004A3C7F">
        <w:rPr>
          <w:rFonts w:ascii="NettoOT" w:hAnsi="NettoOT" w:cs="NettoOT"/>
          <w:b/>
          <w:iCs/>
        </w:rPr>
        <w:tab/>
      </w:r>
      <w:r w:rsidR="004A3C7F">
        <w:rPr>
          <w:rFonts w:ascii="NettoOT" w:hAnsi="NettoOT" w:cs="NettoOT"/>
          <w:b/>
          <w:iCs/>
        </w:rPr>
        <w:t>a</w:t>
      </w:r>
      <w:r w:rsidRPr="001F75F2">
        <w:rPr>
          <w:rFonts w:ascii="NettoOT" w:hAnsi="NettoOT" w:cs="NettoOT"/>
          <w:iCs/>
        </w:rPr>
        <w:t>crylic on metal (zinc)</w:t>
      </w:r>
      <w:r w:rsidRPr="004A3C7F">
        <w:rPr>
          <w:rFonts w:ascii="NettoOT" w:hAnsi="NettoOT" w:cs="NettoOT"/>
          <w:iCs/>
        </w:rPr>
        <w:t xml:space="preserve"> 2019</w:t>
      </w:r>
    </w:p>
    <w:p w14:paraId="3AD05E94" w14:textId="77777777" w:rsidR="00FE388C" w:rsidRDefault="004A3C7F" w:rsidP="00B73661">
      <w:pPr>
        <w:spacing w:after="0" w:line="240" w:lineRule="auto"/>
        <w:ind w:firstLine="720"/>
        <w:rPr>
          <w:rFonts w:ascii="NettoOT" w:hAnsi="NettoOT" w:cs="NettoOT"/>
          <w:iCs/>
        </w:rPr>
      </w:pPr>
      <w:r w:rsidRPr="004A3C7F">
        <w:rPr>
          <w:rFonts w:ascii="NettoOT" w:hAnsi="NettoOT" w:cs="NettoOT"/>
          <w:b/>
          <w:iCs/>
        </w:rPr>
        <w:t>Plan B (pink painting)</w:t>
      </w:r>
      <w:r w:rsidRPr="004A3C7F">
        <w:rPr>
          <w:rFonts w:ascii="NettoOT" w:hAnsi="NettoOT" w:cs="NettoOT"/>
          <w:b/>
          <w:iCs/>
        </w:rPr>
        <w:tab/>
      </w:r>
      <w:r>
        <w:rPr>
          <w:rFonts w:ascii="NettoOT" w:hAnsi="NettoOT" w:cs="NettoOT"/>
          <w:iCs/>
        </w:rPr>
        <w:t>acrylic on paper</w:t>
      </w:r>
      <w:r w:rsidRPr="004A3C7F">
        <w:rPr>
          <w:rFonts w:ascii="NettoOT" w:hAnsi="NettoOT" w:cs="NettoOT"/>
          <w:iCs/>
        </w:rPr>
        <w:t xml:space="preserve"> 1998</w:t>
      </w:r>
    </w:p>
    <w:p w14:paraId="66C91DCB" w14:textId="77777777" w:rsidR="004A3C7F" w:rsidRPr="004A3C7F" w:rsidRDefault="004A3C7F" w:rsidP="00332216">
      <w:pPr>
        <w:spacing w:after="120" w:line="240" w:lineRule="auto"/>
        <w:ind w:firstLine="720"/>
        <w:rPr>
          <w:rFonts w:ascii="NettoOT" w:hAnsi="NettoOT" w:cs="NettoOT"/>
          <w:iCs/>
        </w:rPr>
      </w:pPr>
    </w:p>
    <w:p w14:paraId="4C88E045" w14:textId="77777777" w:rsidR="00AA5D60" w:rsidRDefault="00FE388C" w:rsidP="00332216">
      <w:pPr>
        <w:spacing w:after="120" w:line="240" w:lineRule="auto"/>
        <w:rPr>
          <w:rFonts w:ascii="NettoOT" w:hAnsi="NettoOT" w:cs="NettoOT"/>
          <w:b/>
          <w:iCs/>
          <w:sz w:val="28"/>
          <w:szCs w:val="28"/>
        </w:rPr>
      </w:pPr>
      <w:r w:rsidRPr="00FE388C">
        <w:rPr>
          <w:rFonts w:ascii="NettoOT" w:hAnsi="NettoOT" w:cs="NettoOT"/>
          <w:b/>
          <w:iCs/>
          <w:noProof/>
          <w:sz w:val="28"/>
          <w:szCs w:val="28"/>
          <w:lang w:eastAsia="en-GB"/>
        </w:rPr>
        <w:drawing>
          <wp:inline distT="0" distB="0" distL="0" distR="0" wp14:anchorId="0EAB7F15" wp14:editId="6436F07D">
            <wp:extent cx="3874154" cy="2268000"/>
            <wp:effectExtent l="0" t="0" r="0" b="0"/>
            <wp:docPr id="1" name="Picture 1" descr="E:\IN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pl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4154" cy="2268000"/>
                    </a:xfrm>
                    <a:prstGeom prst="rect">
                      <a:avLst/>
                    </a:prstGeom>
                    <a:noFill/>
                    <a:ln>
                      <a:noFill/>
                    </a:ln>
                  </pic:spPr>
                </pic:pic>
              </a:graphicData>
            </a:graphic>
          </wp:inline>
        </w:drawing>
      </w:r>
    </w:p>
    <w:p w14:paraId="3A1083A5" w14:textId="77777777" w:rsidR="00AA5D60" w:rsidRPr="00B73661" w:rsidRDefault="00AA5D60" w:rsidP="00332216">
      <w:pPr>
        <w:spacing w:after="120" w:line="240" w:lineRule="auto"/>
        <w:rPr>
          <w:rFonts w:ascii="NettoOT" w:hAnsi="NettoOT" w:cs="NettoOT"/>
          <w:b/>
          <w:iCs/>
          <w:sz w:val="16"/>
          <w:szCs w:val="16"/>
        </w:rPr>
      </w:pPr>
    </w:p>
    <w:p w14:paraId="26971CD8" w14:textId="77777777" w:rsidR="001F75F2" w:rsidRPr="00CD41DE" w:rsidRDefault="00CD41DE" w:rsidP="00B73661">
      <w:pPr>
        <w:spacing w:after="0" w:line="240" w:lineRule="auto"/>
        <w:rPr>
          <w:rFonts w:ascii="NettoOT" w:hAnsi="NettoOT" w:cs="NettoOT"/>
          <w:b/>
          <w:iCs/>
          <w:sz w:val="24"/>
          <w:szCs w:val="24"/>
        </w:rPr>
      </w:pPr>
      <w:r>
        <w:rPr>
          <w:rFonts w:ascii="NettoOT" w:hAnsi="NettoOT" w:cs="NettoOT"/>
          <w:b/>
          <w:iCs/>
          <w:sz w:val="24"/>
          <w:szCs w:val="24"/>
        </w:rPr>
        <w:t>Upper Gallery</w:t>
      </w:r>
    </w:p>
    <w:p w14:paraId="0E3A6463" w14:textId="77777777" w:rsidR="008F517E" w:rsidRPr="008F517E" w:rsidRDefault="008F517E" w:rsidP="00B73661">
      <w:pPr>
        <w:spacing w:after="0" w:line="240" w:lineRule="auto"/>
        <w:rPr>
          <w:rFonts w:ascii="NettoOT" w:hAnsi="NettoOT" w:cs="NettoOT"/>
          <w:b/>
          <w:iCs/>
          <w:sz w:val="24"/>
          <w:szCs w:val="24"/>
        </w:rPr>
      </w:pPr>
      <w:r w:rsidRPr="008F517E">
        <w:rPr>
          <w:rFonts w:ascii="NettoOT" w:hAnsi="NettoOT" w:cs="NettoOT"/>
          <w:b/>
          <w:iCs/>
          <w:sz w:val="24"/>
          <w:szCs w:val="24"/>
        </w:rPr>
        <w:t xml:space="preserve">Magda Stawarska-Beavan </w:t>
      </w:r>
      <w:r w:rsidRPr="008F517E">
        <w:rPr>
          <w:rFonts w:ascii="NettoOT" w:hAnsi="NettoOT" w:cs="NettoOT"/>
          <w:iCs/>
          <w:sz w:val="24"/>
          <w:szCs w:val="24"/>
        </w:rPr>
        <w:tab/>
      </w:r>
      <w:r w:rsidRPr="008F517E">
        <w:rPr>
          <w:rFonts w:ascii="NettoOT" w:hAnsi="NettoOT" w:cs="NettoOT"/>
          <w:iCs/>
          <w:sz w:val="24"/>
          <w:szCs w:val="24"/>
        </w:rPr>
        <w:tab/>
      </w:r>
      <w:r w:rsidRPr="008F517E">
        <w:rPr>
          <w:rFonts w:ascii="NettoOT" w:hAnsi="NettoOT" w:cs="NettoOT"/>
          <w:iCs/>
          <w:sz w:val="24"/>
          <w:szCs w:val="24"/>
        </w:rPr>
        <w:tab/>
      </w:r>
      <w:r w:rsidRPr="008F517E">
        <w:rPr>
          <w:rFonts w:ascii="NettoOT" w:hAnsi="NettoOT" w:cs="NettoOT"/>
          <w:iCs/>
          <w:sz w:val="24"/>
          <w:szCs w:val="24"/>
        </w:rPr>
        <w:tab/>
      </w:r>
      <w:r w:rsidRPr="008F517E">
        <w:rPr>
          <w:rFonts w:ascii="NettoOT" w:hAnsi="NettoOT" w:cs="NettoOT"/>
          <w:iCs/>
          <w:sz w:val="24"/>
          <w:szCs w:val="24"/>
        </w:rPr>
        <w:tab/>
      </w:r>
      <w:r w:rsidRPr="008F517E">
        <w:rPr>
          <w:rFonts w:ascii="NettoOT" w:hAnsi="NettoOT" w:cs="NettoOT"/>
          <w:iCs/>
          <w:sz w:val="24"/>
          <w:szCs w:val="24"/>
        </w:rPr>
        <w:tab/>
      </w:r>
      <w:r w:rsidRPr="008F517E">
        <w:rPr>
          <w:rFonts w:ascii="NettoOT" w:hAnsi="NettoOT" w:cs="NettoOT"/>
          <w:iCs/>
          <w:sz w:val="24"/>
          <w:szCs w:val="24"/>
        </w:rPr>
        <w:tab/>
      </w:r>
      <w:r w:rsidRPr="008F517E">
        <w:rPr>
          <w:rFonts w:ascii="NettoOT" w:hAnsi="NettoOT" w:cs="NettoOT"/>
          <w:iCs/>
          <w:sz w:val="24"/>
          <w:szCs w:val="24"/>
        </w:rPr>
        <w:tab/>
      </w:r>
      <w:r w:rsidRPr="008F517E">
        <w:rPr>
          <w:rFonts w:ascii="NettoOT" w:hAnsi="NettoOT" w:cs="NettoOT"/>
          <w:iCs/>
          <w:sz w:val="24"/>
          <w:szCs w:val="24"/>
        </w:rPr>
        <w:tab/>
      </w:r>
    </w:p>
    <w:p w14:paraId="7129DC3D" w14:textId="77777777" w:rsidR="008F517E" w:rsidRPr="008F517E" w:rsidRDefault="008F517E" w:rsidP="00B73661">
      <w:pPr>
        <w:spacing w:after="0" w:line="240" w:lineRule="auto"/>
        <w:rPr>
          <w:rFonts w:ascii="NettoOT" w:hAnsi="NettoOT" w:cs="NettoOT"/>
          <w:iCs/>
        </w:rPr>
      </w:pPr>
      <w:r w:rsidRPr="008F517E">
        <w:rPr>
          <w:rFonts w:ascii="NettoOT" w:hAnsi="NettoOT" w:cs="NettoOT"/>
          <w:b/>
          <w:iCs/>
        </w:rPr>
        <w:t>1:</w:t>
      </w:r>
      <w:r w:rsidRPr="008F517E">
        <w:rPr>
          <w:rFonts w:ascii="NettoOT" w:hAnsi="NettoOT" w:cs="NettoOT"/>
          <w:b/>
          <w:iCs/>
        </w:rPr>
        <w:tab/>
        <w:t xml:space="preserve">Boulevard </w:t>
      </w:r>
      <w:proofErr w:type="spellStart"/>
      <w:r w:rsidRPr="008F517E">
        <w:rPr>
          <w:rFonts w:ascii="NettoOT" w:hAnsi="NettoOT" w:cs="NettoOT"/>
          <w:b/>
          <w:iCs/>
        </w:rPr>
        <w:t>Anfa</w:t>
      </w:r>
      <w:proofErr w:type="spellEnd"/>
      <w:r w:rsidRPr="008F517E">
        <w:rPr>
          <w:rFonts w:ascii="NettoOT" w:hAnsi="NettoOT" w:cs="NettoOT"/>
          <w:b/>
          <w:iCs/>
        </w:rPr>
        <w:t xml:space="preserve">  </w:t>
      </w:r>
      <w:r w:rsidRPr="008F517E">
        <w:rPr>
          <w:rFonts w:ascii="NettoOT" w:hAnsi="NettoOT" w:cs="NettoOT"/>
          <w:iCs/>
        </w:rPr>
        <w:tab/>
      </w:r>
      <w:r w:rsidRPr="008F517E">
        <w:rPr>
          <w:rFonts w:ascii="NettoOT" w:hAnsi="NettoOT" w:cs="NettoOT"/>
          <w:iCs/>
        </w:rPr>
        <w:tab/>
      </w:r>
      <w:r w:rsidRPr="008F517E">
        <w:rPr>
          <w:rFonts w:ascii="NettoOT" w:hAnsi="NettoOT" w:cs="NettoOT"/>
          <w:iCs/>
        </w:rPr>
        <w:tab/>
      </w:r>
    </w:p>
    <w:p w14:paraId="6DF30BCA" w14:textId="77777777" w:rsidR="00B73661" w:rsidRDefault="008F517E" w:rsidP="00B73661">
      <w:pPr>
        <w:spacing w:after="0" w:line="240" w:lineRule="auto"/>
        <w:ind w:firstLine="720"/>
        <w:rPr>
          <w:rFonts w:ascii="NettoOT" w:hAnsi="NettoOT" w:cs="NettoOT"/>
          <w:iCs/>
        </w:rPr>
      </w:pPr>
      <w:r w:rsidRPr="008F517E">
        <w:rPr>
          <w:rFonts w:ascii="NettoOT" w:hAnsi="NettoOT" w:cs="NettoOT"/>
          <w:iCs/>
        </w:rPr>
        <w:t xml:space="preserve">3 panels, silkscreen print and paint on </w:t>
      </w:r>
      <w:proofErr w:type="spellStart"/>
      <w:r w:rsidR="00311840">
        <w:rPr>
          <w:rFonts w:ascii="NettoOT" w:hAnsi="NettoOT" w:cs="NettoOT"/>
          <w:iCs/>
        </w:rPr>
        <w:t>somerset</w:t>
      </w:r>
      <w:proofErr w:type="spellEnd"/>
      <w:r w:rsidR="00311840">
        <w:rPr>
          <w:rFonts w:ascii="NettoOT" w:hAnsi="NettoOT" w:cs="NettoOT"/>
          <w:iCs/>
        </w:rPr>
        <w:t xml:space="preserve"> </w:t>
      </w:r>
      <w:r w:rsidRPr="008F517E">
        <w:rPr>
          <w:rFonts w:ascii="NettoOT" w:hAnsi="NettoOT" w:cs="NettoOT"/>
          <w:iCs/>
        </w:rPr>
        <w:t>paper</w:t>
      </w:r>
      <w:r w:rsidR="00311840">
        <w:rPr>
          <w:rFonts w:ascii="NettoOT" w:hAnsi="NettoOT" w:cs="NettoOT"/>
          <w:iCs/>
        </w:rPr>
        <w:t xml:space="preserve"> 2019</w:t>
      </w:r>
      <w:r w:rsidRPr="008F517E">
        <w:rPr>
          <w:rFonts w:ascii="NettoOT" w:hAnsi="NettoOT" w:cs="NettoOT"/>
          <w:iCs/>
        </w:rPr>
        <w:tab/>
      </w:r>
      <w:r w:rsidRPr="008F517E">
        <w:rPr>
          <w:rFonts w:ascii="NettoOT" w:hAnsi="NettoOT" w:cs="NettoOT"/>
          <w:iCs/>
        </w:rPr>
        <w:tab/>
      </w:r>
      <w:r w:rsidRPr="008F517E">
        <w:rPr>
          <w:rFonts w:ascii="NettoOT" w:hAnsi="NettoOT" w:cs="NettoOT"/>
          <w:iCs/>
        </w:rPr>
        <w:tab/>
      </w:r>
      <w:r w:rsidRPr="008F517E">
        <w:rPr>
          <w:rFonts w:ascii="NettoOT" w:hAnsi="NettoOT" w:cs="NettoOT"/>
          <w:iCs/>
        </w:rPr>
        <w:tab/>
      </w:r>
      <w:r w:rsidRPr="008F517E">
        <w:rPr>
          <w:rFonts w:ascii="NettoOT" w:hAnsi="NettoOT" w:cs="NettoOT"/>
          <w:iCs/>
        </w:rPr>
        <w:tab/>
      </w:r>
    </w:p>
    <w:p w14:paraId="2018397F" w14:textId="77777777" w:rsidR="008F517E" w:rsidRPr="00B73661" w:rsidRDefault="00B73661" w:rsidP="00B73661">
      <w:pPr>
        <w:spacing w:after="0" w:line="240" w:lineRule="auto"/>
        <w:rPr>
          <w:rFonts w:ascii="NettoOT" w:hAnsi="NettoOT" w:cs="NettoOT"/>
          <w:iCs/>
        </w:rPr>
      </w:pPr>
      <w:r>
        <w:rPr>
          <w:rFonts w:ascii="NettoOT" w:hAnsi="NettoOT" w:cs="NettoOT"/>
          <w:iCs/>
        </w:rPr>
        <w:t>2:</w:t>
      </w:r>
      <w:r>
        <w:rPr>
          <w:rFonts w:ascii="NettoOT" w:hAnsi="NettoOT" w:cs="NettoOT"/>
          <w:iCs/>
        </w:rPr>
        <w:tab/>
      </w:r>
      <w:r w:rsidR="008F517E" w:rsidRPr="008F517E">
        <w:rPr>
          <w:rFonts w:ascii="NettoOT" w:hAnsi="NettoOT" w:cs="NettoOT"/>
          <w:b/>
          <w:bCs/>
          <w:iCs/>
        </w:rPr>
        <w:t xml:space="preserve">Curtain I: </w:t>
      </w:r>
      <w:proofErr w:type="spellStart"/>
      <w:r w:rsidR="008F517E" w:rsidRPr="008F517E">
        <w:rPr>
          <w:rFonts w:ascii="NettoOT" w:hAnsi="NettoOT" w:cs="NettoOT"/>
          <w:b/>
          <w:bCs/>
          <w:iCs/>
        </w:rPr>
        <w:t>Gumpendorfer</w:t>
      </w:r>
      <w:proofErr w:type="spellEnd"/>
      <w:r w:rsidR="008F517E" w:rsidRPr="008F517E">
        <w:rPr>
          <w:rFonts w:ascii="NettoOT" w:hAnsi="NettoOT" w:cs="NettoOT"/>
          <w:b/>
          <w:bCs/>
          <w:iCs/>
        </w:rPr>
        <w:t xml:space="preserve"> </w:t>
      </w:r>
      <w:proofErr w:type="spellStart"/>
      <w:r w:rsidR="008F517E" w:rsidRPr="008F517E">
        <w:rPr>
          <w:rFonts w:ascii="NettoOT" w:hAnsi="NettoOT" w:cs="NettoOT"/>
          <w:b/>
          <w:bCs/>
          <w:iCs/>
        </w:rPr>
        <w:t>Straße</w:t>
      </w:r>
      <w:proofErr w:type="spellEnd"/>
      <w:r w:rsidR="008F517E" w:rsidRPr="008F517E">
        <w:rPr>
          <w:rFonts w:ascii="NettoOT" w:hAnsi="NettoOT" w:cs="NettoOT"/>
          <w:b/>
          <w:bCs/>
          <w:iCs/>
        </w:rPr>
        <w:t xml:space="preserve"> </w:t>
      </w:r>
      <w:r w:rsidR="008F517E" w:rsidRPr="008F517E">
        <w:rPr>
          <w:rFonts w:ascii="NettoOT" w:hAnsi="NettoOT" w:cs="NettoOT"/>
          <w:b/>
          <w:bCs/>
          <w:iCs/>
        </w:rPr>
        <w:tab/>
      </w:r>
    </w:p>
    <w:p w14:paraId="5C629361" w14:textId="77777777" w:rsidR="008F517E" w:rsidRPr="008F517E" w:rsidRDefault="008F517E" w:rsidP="00B73661">
      <w:pPr>
        <w:spacing w:after="0" w:line="240" w:lineRule="auto"/>
        <w:ind w:firstLine="720"/>
        <w:rPr>
          <w:rFonts w:ascii="NettoOT" w:hAnsi="NettoOT" w:cs="NettoOT"/>
          <w:bCs/>
          <w:iCs/>
        </w:rPr>
      </w:pPr>
      <w:r w:rsidRPr="008F517E">
        <w:rPr>
          <w:rFonts w:ascii="NettoOT" w:hAnsi="NettoOT" w:cs="NettoOT"/>
          <w:bCs/>
          <w:iCs/>
        </w:rPr>
        <w:lastRenderedPageBreak/>
        <w:t xml:space="preserve">silkscreen on </w:t>
      </w:r>
      <w:proofErr w:type="spellStart"/>
      <w:r w:rsidR="00311840">
        <w:rPr>
          <w:rFonts w:ascii="NettoOT" w:hAnsi="NettoOT" w:cs="NettoOT"/>
          <w:bCs/>
          <w:iCs/>
        </w:rPr>
        <w:t>somerset</w:t>
      </w:r>
      <w:proofErr w:type="spellEnd"/>
      <w:r w:rsidR="00311840">
        <w:rPr>
          <w:rFonts w:ascii="NettoOT" w:hAnsi="NettoOT" w:cs="NettoOT"/>
          <w:bCs/>
          <w:iCs/>
        </w:rPr>
        <w:t xml:space="preserve"> </w:t>
      </w:r>
      <w:r w:rsidRPr="008F517E">
        <w:rPr>
          <w:rFonts w:ascii="NettoOT" w:hAnsi="NettoOT" w:cs="NettoOT"/>
          <w:bCs/>
          <w:iCs/>
        </w:rPr>
        <w:t xml:space="preserve">paper </w:t>
      </w:r>
      <w:r w:rsidR="00311840">
        <w:rPr>
          <w:rFonts w:ascii="NettoOT" w:hAnsi="NettoOT" w:cs="NettoOT"/>
          <w:bCs/>
          <w:iCs/>
        </w:rPr>
        <w:t>2016</w:t>
      </w:r>
      <w:r w:rsidRPr="008F517E">
        <w:rPr>
          <w:rFonts w:ascii="NettoOT" w:hAnsi="NettoOT" w:cs="NettoOT"/>
          <w:bCs/>
          <w:iCs/>
        </w:rPr>
        <w:tab/>
      </w:r>
    </w:p>
    <w:p w14:paraId="4CBCCCB3" w14:textId="77777777" w:rsidR="008F517E" w:rsidRPr="008F517E" w:rsidRDefault="008F517E" w:rsidP="00B73661">
      <w:pPr>
        <w:spacing w:after="0" w:line="240" w:lineRule="auto"/>
        <w:rPr>
          <w:rFonts w:ascii="NettoOT" w:hAnsi="NettoOT" w:cs="NettoOT"/>
          <w:iCs/>
        </w:rPr>
      </w:pPr>
      <w:r w:rsidRPr="008F517E">
        <w:rPr>
          <w:rFonts w:ascii="NettoOT" w:hAnsi="NettoOT" w:cs="NettoOT"/>
          <w:b/>
          <w:bCs/>
          <w:iCs/>
        </w:rPr>
        <w:t>3:</w:t>
      </w:r>
      <w:r w:rsidRPr="008F517E">
        <w:rPr>
          <w:rFonts w:ascii="NettoOT" w:hAnsi="NettoOT" w:cs="NettoOT"/>
          <w:b/>
          <w:bCs/>
          <w:iCs/>
        </w:rPr>
        <w:tab/>
        <w:t>Curtain II</w:t>
      </w:r>
      <w:r w:rsidRPr="008F517E">
        <w:rPr>
          <w:rFonts w:ascii="NettoOT" w:hAnsi="NettoOT" w:cs="NettoOT"/>
          <w:iCs/>
        </w:rPr>
        <w:t>:</w:t>
      </w:r>
      <w:r w:rsidRPr="008F517E">
        <w:rPr>
          <w:rFonts w:ascii="NettoOT" w:hAnsi="NettoOT" w:cs="NettoOT"/>
          <w:b/>
          <w:iCs/>
        </w:rPr>
        <w:t xml:space="preserve"> </w:t>
      </w:r>
      <w:proofErr w:type="spellStart"/>
      <w:r w:rsidRPr="008F517E">
        <w:rPr>
          <w:rFonts w:ascii="NettoOT" w:hAnsi="NettoOT" w:cs="NettoOT"/>
          <w:b/>
          <w:iCs/>
        </w:rPr>
        <w:t>Burgtheater</w:t>
      </w:r>
      <w:proofErr w:type="spellEnd"/>
      <w:r w:rsidRPr="008F517E">
        <w:rPr>
          <w:rFonts w:ascii="NettoOT" w:hAnsi="NettoOT" w:cs="NettoOT"/>
          <w:iCs/>
        </w:rPr>
        <w:tab/>
      </w:r>
      <w:r w:rsidRPr="008F517E">
        <w:rPr>
          <w:rFonts w:ascii="NettoOT" w:hAnsi="NettoOT" w:cs="NettoOT"/>
          <w:iCs/>
        </w:rPr>
        <w:tab/>
      </w:r>
      <w:r w:rsidRPr="008F517E">
        <w:rPr>
          <w:rFonts w:ascii="NettoOT" w:hAnsi="NettoOT" w:cs="NettoOT"/>
          <w:iCs/>
        </w:rPr>
        <w:tab/>
      </w:r>
    </w:p>
    <w:p w14:paraId="0205CE6A" w14:textId="77777777" w:rsidR="008F517E" w:rsidRPr="008F517E" w:rsidRDefault="008F517E" w:rsidP="00B73661">
      <w:pPr>
        <w:spacing w:after="0" w:line="240" w:lineRule="auto"/>
        <w:ind w:firstLine="720"/>
        <w:rPr>
          <w:rFonts w:ascii="NettoOT" w:hAnsi="NettoOT" w:cs="NettoOT"/>
          <w:bCs/>
          <w:iCs/>
        </w:rPr>
      </w:pPr>
      <w:r w:rsidRPr="008F517E">
        <w:rPr>
          <w:rFonts w:ascii="NettoOT" w:hAnsi="NettoOT" w:cs="NettoOT"/>
          <w:bCs/>
          <w:iCs/>
        </w:rPr>
        <w:t xml:space="preserve">silkscreen on </w:t>
      </w:r>
      <w:proofErr w:type="spellStart"/>
      <w:r w:rsidR="00311840">
        <w:rPr>
          <w:rFonts w:ascii="NettoOT" w:hAnsi="NettoOT" w:cs="NettoOT"/>
          <w:bCs/>
          <w:iCs/>
        </w:rPr>
        <w:t>somerset</w:t>
      </w:r>
      <w:proofErr w:type="spellEnd"/>
      <w:r w:rsidR="00311840">
        <w:rPr>
          <w:rFonts w:ascii="NettoOT" w:hAnsi="NettoOT" w:cs="NettoOT"/>
          <w:bCs/>
          <w:iCs/>
        </w:rPr>
        <w:t xml:space="preserve"> paper 2016</w:t>
      </w:r>
    </w:p>
    <w:p w14:paraId="33CC74C0" w14:textId="77777777" w:rsidR="008F517E" w:rsidRPr="008F517E" w:rsidRDefault="008F517E" w:rsidP="00B73661">
      <w:pPr>
        <w:spacing w:after="0" w:line="240" w:lineRule="auto"/>
        <w:rPr>
          <w:rFonts w:ascii="NettoOT" w:hAnsi="NettoOT" w:cs="NettoOT"/>
          <w:b/>
          <w:bCs/>
          <w:iCs/>
        </w:rPr>
      </w:pPr>
      <w:r w:rsidRPr="008F517E">
        <w:rPr>
          <w:rFonts w:ascii="NettoOT" w:hAnsi="NettoOT" w:cs="NettoOT"/>
          <w:b/>
          <w:bCs/>
          <w:iCs/>
        </w:rPr>
        <w:t>4:</w:t>
      </w:r>
      <w:r w:rsidRPr="008F517E">
        <w:rPr>
          <w:rFonts w:ascii="NettoOT" w:hAnsi="NettoOT" w:cs="NettoOT"/>
          <w:b/>
          <w:bCs/>
          <w:iCs/>
        </w:rPr>
        <w:tab/>
        <w:t xml:space="preserve">Door II: </w:t>
      </w:r>
      <w:proofErr w:type="spellStart"/>
      <w:r w:rsidRPr="008F517E">
        <w:rPr>
          <w:rFonts w:ascii="NettoOT" w:hAnsi="NettoOT" w:cs="NettoOT"/>
          <w:b/>
          <w:iCs/>
        </w:rPr>
        <w:t>Burgtheater</w:t>
      </w:r>
      <w:proofErr w:type="spellEnd"/>
      <w:r w:rsidRPr="008F517E">
        <w:rPr>
          <w:rFonts w:ascii="NettoOT" w:hAnsi="NettoOT" w:cs="NettoOT"/>
          <w:b/>
          <w:bCs/>
          <w:iCs/>
        </w:rPr>
        <w:tab/>
      </w:r>
      <w:r w:rsidRPr="008F517E">
        <w:rPr>
          <w:rFonts w:ascii="NettoOT" w:hAnsi="NettoOT" w:cs="NettoOT"/>
          <w:b/>
          <w:bCs/>
          <w:iCs/>
        </w:rPr>
        <w:tab/>
      </w:r>
      <w:r w:rsidRPr="008F517E">
        <w:rPr>
          <w:rFonts w:ascii="NettoOT" w:hAnsi="NettoOT" w:cs="NettoOT"/>
          <w:b/>
          <w:bCs/>
          <w:iCs/>
        </w:rPr>
        <w:tab/>
      </w:r>
    </w:p>
    <w:p w14:paraId="45A7C517" w14:textId="77777777" w:rsidR="008F517E" w:rsidRPr="008F517E" w:rsidRDefault="008F517E" w:rsidP="00B73661">
      <w:pPr>
        <w:spacing w:after="0" w:line="240" w:lineRule="auto"/>
        <w:ind w:firstLine="720"/>
        <w:rPr>
          <w:rFonts w:ascii="NettoOT" w:hAnsi="NettoOT" w:cs="NettoOT"/>
          <w:bCs/>
          <w:iCs/>
        </w:rPr>
      </w:pPr>
      <w:r w:rsidRPr="008F517E">
        <w:rPr>
          <w:rFonts w:ascii="NettoOT" w:hAnsi="NettoOT" w:cs="NettoOT"/>
          <w:bCs/>
          <w:iCs/>
        </w:rPr>
        <w:t xml:space="preserve">silkscreen on </w:t>
      </w:r>
      <w:proofErr w:type="spellStart"/>
      <w:r w:rsidR="00311840">
        <w:rPr>
          <w:rFonts w:ascii="NettoOT" w:hAnsi="NettoOT" w:cs="NettoOT"/>
          <w:bCs/>
          <w:iCs/>
        </w:rPr>
        <w:t>somerset</w:t>
      </w:r>
      <w:proofErr w:type="spellEnd"/>
      <w:r w:rsidR="00311840">
        <w:rPr>
          <w:rFonts w:ascii="NettoOT" w:hAnsi="NettoOT" w:cs="NettoOT"/>
          <w:bCs/>
          <w:iCs/>
        </w:rPr>
        <w:t xml:space="preserve"> paper 2018</w:t>
      </w:r>
    </w:p>
    <w:p w14:paraId="5040DDF1" w14:textId="77777777" w:rsidR="008F517E" w:rsidRPr="008F517E" w:rsidRDefault="008F517E" w:rsidP="00B73661">
      <w:pPr>
        <w:spacing w:after="0" w:line="240" w:lineRule="auto"/>
        <w:rPr>
          <w:rFonts w:ascii="NettoOT" w:eastAsia="Times New Roman" w:hAnsi="NettoOT" w:cs="NettoOT"/>
          <w:iCs/>
          <w:lang w:eastAsia="en-GB"/>
        </w:rPr>
      </w:pPr>
      <w:r w:rsidRPr="008F517E">
        <w:rPr>
          <w:rFonts w:ascii="NettoOT" w:hAnsi="NettoOT" w:cs="NettoOT"/>
          <w:b/>
          <w:bCs/>
          <w:iCs/>
        </w:rPr>
        <w:t>5:</w:t>
      </w:r>
      <w:r w:rsidRPr="008F517E">
        <w:rPr>
          <w:rFonts w:ascii="NettoOT" w:hAnsi="NettoOT" w:cs="NettoOT"/>
          <w:bCs/>
          <w:iCs/>
        </w:rPr>
        <w:tab/>
      </w:r>
      <w:r w:rsidRPr="008F517E">
        <w:rPr>
          <w:rFonts w:ascii="NettoOT" w:eastAsia="Times New Roman" w:hAnsi="NettoOT" w:cs="NettoOT"/>
          <w:b/>
          <w:iCs/>
          <w:lang w:eastAsia="en-GB"/>
        </w:rPr>
        <w:t xml:space="preserve">Translating the City: Sounds of the Sea </w:t>
      </w:r>
    </w:p>
    <w:p w14:paraId="638F578A" w14:textId="77777777" w:rsidR="008F517E" w:rsidRPr="00E204CF" w:rsidRDefault="009F1BFD" w:rsidP="00B73661">
      <w:pPr>
        <w:spacing w:after="0" w:line="240" w:lineRule="auto"/>
        <w:ind w:firstLine="720"/>
        <w:rPr>
          <w:rFonts w:ascii="NettoOT" w:eastAsia="Times New Roman" w:hAnsi="NettoOT" w:cs="NettoOT"/>
          <w:iCs/>
          <w:lang w:eastAsia="en-GB"/>
        </w:rPr>
      </w:pPr>
      <w:r>
        <w:rPr>
          <w:rFonts w:ascii="NettoOT" w:eastAsia="Times New Roman" w:hAnsi="NettoOT" w:cs="NettoOT"/>
          <w:iCs/>
          <w:lang w:eastAsia="en-GB"/>
        </w:rPr>
        <w:t xml:space="preserve">desk, sound, projection, </w:t>
      </w:r>
      <w:r w:rsidR="008F517E" w:rsidRPr="008F517E">
        <w:rPr>
          <w:rFonts w:ascii="NettoOT" w:eastAsia="Times New Roman" w:hAnsi="NettoOT" w:cs="NettoOT"/>
          <w:iCs/>
          <w:lang w:eastAsia="en-GB"/>
        </w:rPr>
        <w:t>printed book</w:t>
      </w:r>
      <w:r>
        <w:rPr>
          <w:rFonts w:ascii="NettoOT" w:eastAsia="Times New Roman" w:hAnsi="NettoOT" w:cs="NettoOT"/>
          <w:iCs/>
          <w:lang w:eastAsia="en-GB"/>
        </w:rPr>
        <w:t xml:space="preserve"> 2019</w:t>
      </w:r>
    </w:p>
    <w:p w14:paraId="0D1E460B" w14:textId="77777777" w:rsidR="008F517E" w:rsidRPr="00E204CF" w:rsidRDefault="008F517E" w:rsidP="00B73661">
      <w:pPr>
        <w:spacing w:after="0" w:line="240" w:lineRule="auto"/>
        <w:rPr>
          <w:rFonts w:ascii="NettoOT" w:eastAsia="Times New Roman" w:hAnsi="NettoOT" w:cs="NettoOT"/>
          <w:iCs/>
          <w:lang w:eastAsia="en-GB"/>
        </w:rPr>
      </w:pPr>
      <w:r w:rsidRPr="00E204CF">
        <w:rPr>
          <w:rFonts w:ascii="NettoOT" w:eastAsia="Times New Roman" w:hAnsi="NettoOT" w:cs="NettoOT"/>
          <w:b/>
          <w:iCs/>
          <w:lang w:eastAsia="en-GB"/>
        </w:rPr>
        <w:t>9:</w:t>
      </w:r>
      <w:r w:rsidRPr="00E204CF">
        <w:rPr>
          <w:rFonts w:ascii="NettoOT" w:eastAsia="Times New Roman" w:hAnsi="NettoOT" w:cs="NettoOT"/>
          <w:iCs/>
          <w:lang w:eastAsia="en-GB"/>
        </w:rPr>
        <w:t xml:space="preserve"> </w:t>
      </w:r>
      <w:r w:rsidRPr="00E204CF">
        <w:rPr>
          <w:rFonts w:ascii="NettoOT" w:eastAsia="Times New Roman" w:hAnsi="NettoOT" w:cs="NettoOT"/>
          <w:iCs/>
          <w:lang w:eastAsia="en-GB"/>
        </w:rPr>
        <w:tab/>
      </w:r>
      <w:proofErr w:type="spellStart"/>
      <w:r w:rsidRPr="00E204CF">
        <w:rPr>
          <w:rFonts w:ascii="NettoOT" w:eastAsia="Times New Roman" w:hAnsi="NettoOT" w:cs="NettoOT"/>
          <w:b/>
          <w:iCs/>
          <w:lang w:eastAsia="en-GB"/>
        </w:rPr>
        <w:t>Oranienburger</w:t>
      </w:r>
      <w:proofErr w:type="spellEnd"/>
      <w:r w:rsidRPr="00E204CF">
        <w:rPr>
          <w:rFonts w:ascii="NettoOT" w:eastAsia="Times New Roman" w:hAnsi="NettoOT" w:cs="NettoOT"/>
          <w:b/>
          <w:iCs/>
          <w:lang w:eastAsia="en-GB"/>
        </w:rPr>
        <w:t xml:space="preserve"> </w:t>
      </w:r>
      <w:proofErr w:type="spellStart"/>
      <w:r w:rsidRPr="00E204CF">
        <w:rPr>
          <w:rFonts w:ascii="NettoOT" w:eastAsia="Times New Roman" w:hAnsi="NettoOT" w:cs="NettoOT"/>
          <w:b/>
          <w:iCs/>
          <w:lang w:eastAsia="en-GB"/>
        </w:rPr>
        <w:t>Straße</w:t>
      </w:r>
      <w:proofErr w:type="spellEnd"/>
      <w:r w:rsidRPr="00E204CF">
        <w:rPr>
          <w:rFonts w:ascii="NettoOT" w:eastAsia="Times New Roman" w:hAnsi="NettoOT" w:cs="NettoOT"/>
          <w:iCs/>
          <w:lang w:eastAsia="en-GB"/>
        </w:rPr>
        <w:t xml:space="preserve">  </w:t>
      </w:r>
      <w:r w:rsidRPr="00E204CF">
        <w:rPr>
          <w:rFonts w:ascii="NettoOT" w:eastAsia="Times New Roman" w:hAnsi="NettoOT" w:cs="NettoOT"/>
          <w:iCs/>
          <w:lang w:eastAsia="en-GB"/>
        </w:rPr>
        <w:tab/>
      </w:r>
      <w:r w:rsidRPr="00E204CF">
        <w:rPr>
          <w:rFonts w:ascii="NettoOT" w:eastAsia="Times New Roman" w:hAnsi="NettoOT" w:cs="NettoOT"/>
          <w:iCs/>
          <w:lang w:eastAsia="en-GB"/>
        </w:rPr>
        <w:tab/>
      </w:r>
      <w:r w:rsidRPr="00E204CF">
        <w:rPr>
          <w:rFonts w:ascii="NettoOT" w:eastAsia="Times New Roman" w:hAnsi="NettoOT" w:cs="NettoOT"/>
          <w:iCs/>
          <w:lang w:eastAsia="en-GB"/>
        </w:rPr>
        <w:tab/>
      </w:r>
    </w:p>
    <w:p w14:paraId="5D71BF9A" w14:textId="77777777" w:rsidR="008F517E" w:rsidRPr="008F517E" w:rsidRDefault="008F517E" w:rsidP="00B73661">
      <w:pPr>
        <w:spacing w:after="0" w:line="240" w:lineRule="auto"/>
        <w:ind w:firstLine="720"/>
        <w:rPr>
          <w:rFonts w:ascii="NettoOT" w:hAnsi="NettoOT" w:cs="NettoOT"/>
          <w:b/>
          <w:iCs/>
        </w:rPr>
      </w:pPr>
      <w:r w:rsidRPr="00E204CF">
        <w:rPr>
          <w:rFonts w:ascii="NettoOT" w:eastAsia="Times New Roman" w:hAnsi="NettoOT" w:cs="NettoOT"/>
          <w:iCs/>
          <w:lang w:eastAsia="en-GB"/>
        </w:rPr>
        <w:t xml:space="preserve">3 panels, silkscreen print and paint on </w:t>
      </w:r>
      <w:proofErr w:type="spellStart"/>
      <w:r w:rsidR="009F1BFD">
        <w:rPr>
          <w:rFonts w:ascii="NettoOT" w:eastAsia="Times New Roman" w:hAnsi="NettoOT" w:cs="NettoOT"/>
          <w:iCs/>
          <w:lang w:eastAsia="en-GB"/>
        </w:rPr>
        <w:t>somerset</w:t>
      </w:r>
      <w:proofErr w:type="spellEnd"/>
      <w:r w:rsidR="009F1BFD">
        <w:rPr>
          <w:rFonts w:ascii="NettoOT" w:eastAsia="Times New Roman" w:hAnsi="NettoOT" w:cs="NettoOT"/>
          <w:iCs/>
          <w:lang w:eastAsia="en-GB"/>
        </w:rPr>
        <w:t xml:space="preserve"> </w:t>
      </w:r>
      <w:r w:rsidRPr="00E204CF">
        <w:rPr>
          <w:rFonts w:ascii="NettoOT" w:eastAsia="Times New Roman" w:hAnsi="NettoOT" w:cs="NettoOT"/>
          <w:iCs/>
          <w:lang w:eastAsia="en-GB"/>
        </w:rPr>
        <w:t>paper</w:t>
      </w:r>
      <w:r w:rsidR="009F1BFD">
        <w:rPr>
          <w:rFonts w:ascii="NettoOT" w:eastAsia="Times New Roman" w:hAnsi="NettoOT" w:cs="NettoOT"/>
          <w:iCs/>
          <w:lang w:eastAsia="en-GB"/>
        </w:rPr>
        <w:t xml:space="preserve"> 2019</w:t>
      </w:r>
    </w:p>
    <w:p w14:paraId="6FD06C35" w14:textId="77777777" w:rsidR="008F517E" w:rsidRPr="008F517E" w:rsidRDefault="008F517E" w:rsidP="00B73661">
      <w:pPr>
        <w:spacing w:after="0" w:line="240" w:lineRule="auto"/>
        <w:rPr>
          <w:rFonts w:ascii="NettoOT" w:hAnsi="NettoOT" w:cs="NettoOT"/>
          <w:b/>
          <w:iCs/>
        </w:rPr>
      </w:pPr>
    </w:p>
    <w:p w14:paraId="29D4115C" w14:textId="77777777" w:rsidR="008F517E" w:rsidRPr="008F517E" w:rsidRDefault="008F517E" w:rsidP="00B73661">
      <w:pPr>
        <w:spacing w:after="0" w:line="240" w:lineRule="auto"/>
        <w:rPr>
          <w:rFonts w:ascii="NettoOT" w:hAnsi="NettoOT" w:cs="NettoOT"/>
          <w:b/>
          <w:iCs/>
          <w:sz w:val="24"/>
          <w:szCs w:val="24"/>
        </w:rPr>
      </w:pPr>
      <w:r w:rsidRPr="008F517E">
        <w:rPr>
          <w:rFonts w:ascii="NettoOT" w:hAnsi="NettoOT" w:cs="NettoOT"/>
          <w:b/>
          <w:iCs/>
          <w:sz w:val="24"/>
          <w:szCs w:val="24"/>
        </w:rPr>
        <w:t>Lubaina Himid</w:t>
      </w:r>
    </w:p>
    <w:p w14:paraId="47AAC3AC" w14:textId="77777777" w:rsidR="008F517E" w:rsidRPr="008F517E" w:rsidRDefault="008F517E" w:rsidP="00B73661">
      <w:pPr>
        <w:spacing w:after="0" w:line="240" w:lineRule="auto"/>
        <w:rPr>
          <w:rFonts w:ascii="NettoOT" w:hAnsi="NettoOT" w:cs="NettoOT"/>
          <w:b/>
          <w:iCs/>
        </w:rPr>
      </w:pPr>
      <w:r w:rsidRPr="008F517E">
        <w:rPr>
          <w:rFonts w:ascii="NettoOT" w:hAnsi="NettoOT" w:cs="NettoOT"/>
          <w:b/>
          <w:iCs/>
        </w:rPr>
        <w:t>6:</w:t>
      </w:r>
      <w:r w:rsidRPr="008F517E">
        <w:rPr>
          <w:rFonts w:ascii="NettoOT" w:hAnsi="NettoOT" w:cs="NettoOT"/>
          <w:b/>
          <w:iCs/>
        </w:rPr>
        <w:tab/>
        <w:t xml:space="preserve">Feeling Colour by Touch </w:t>
      </w:r>
      <w:r w:rsidRPr="008F517E">
        <w:rPr>
          <w:rFonts w:ascii="NettoOT" w:hAnsi="NettoOT" w:cs="NettoOT"/>
          <w:b/>
          <w:iCs/>
        </w:rPr>
        <w:tab/>
      </w:r>
    </w:p>
    <w:p w14:paraId="7D2181BC" w14:textId="77777777" w:rsidR="008F517E" w:rsidRPr="008F517E" w:rsidRDefault="009F1BFD" w:rsidP="00B73661">
      <w:pPr>
        <w:spacing w:after="0" w:line="240" w:lineRule="auto"/>
        <w:ind w:firstLine="720"/>
        <w:rPr>
          <w:rFonts w:ascii="NettoOT" w:hAnsi="NettoOT" w:cs="NettoOT"/>
          <w:iCs/>
        </w:rPr>
      </w:pPr>
      <w:r>
        <w:rPr>
          <w:rFonts w:ascii="NettoOT" w:hAnsi="NettoOT" w:cs="NettoOT"/>
          <w:iCs/>
        </w:rPr>
        <w:t>acrylic on dressing table</w:t>
      </w:r>
      <w:r w:rsidR="008F517E" w:rsidRPr="008F517E">
        <w:rPr>
          <w:rFonts w:ascii="NettoOT" w:hAnsi="NettoOT" w:cs="NettoOT"/>
          <w:iCs/>
        </w:rPr>
        <w:t xml:space="preserve"> 2019</w:t>
      </w:r>
      <w:r w:rsidR="008F517E" w:rsidRPr="008F517E">
        <w:rPr>
          <w:rFonts w:ascii="NettoOT" w:hAnsi="NettoOT" w:cs="NettoOT"/>
          <w:iCs/>
        </w:rPr>
        <w:tab/>
      </w:r>
      <w:r w:rsidR="008F517E" w:rsidRPr="008F517E">
        <w:rPr>
          <w:rFonts w:ascii="NettoOT" w:hAnsi="NettoOT" w:cs="NettoOT"/>
          <w:iCs/>
        </w:rPr>
        <w:tab/>
      </w:r>
      <w:r w:rsidR="008F517E" w:rsidRPr="008F517E">
        <w:rPr>
          <w:rFonts w:ascii="NettoOT" w:hAnsi="NettoOT" w:cs="NettoOT"/>
          <w:iCs/>
        </w:rPr>
        <w:tab/>
      </w:r>
    </w:p>
    <w:p w14:paraId="097B0ADA" w14:textId="77777777" w:rsidR="008F517E" w:rsidRPr="008F517E" w:rsidRDefault="008F517E" w:rsidP="00B73661">
      <w:pPr>
        <w:spacing w:after="0" w:line="240" w:lineRule="auto"/>
        <w:rPr>
          <w:rFonts w:ascii="NettoOT" w:hAnsi="NettoOT" w:cs="NettoOT"/>
          <w:b/>
          <w:iCs/>
          <w:lang w:val="en-US"/>
        </w:rPr>
      </w:pPr>
    </w:p>
    <w:p w14:paraId="505C02EB" w14:textId="77777777" w:rsidR="008F517E" w:rsidRPr="008F517E" w:rsidRDefault="008F517E" w:rsidP="00B73661">
      <w:pPr>
        <w:spacing w:after="0" w:line="240" w:lineRule="auto"/>
        <w:rPr>
          <w:rFonts w:ascii="NettoOT" w:hAnsi="NettoOT" w:cs="NettoOT"/>
          <w:b/>
          <w:iCs/>
          <w:sz w:val="24"/>
          <w:szCs w:val="24"/>
          <w:lang w:val="en-US"/>
        </w:rPr>
      </w:pPr>
      <w:r w:rsidRPr="008F517E">
        <w:rPr>
          <w:rFonts w:ascii="NettoOT" w:hAnsi="NettoOT" w:cs="NettoOT"/>
          <w:b/>
          <w:iCs/>
          <w:sz w:val="24"/>
          <w:szCs w:val="24"/>
          <w:lang w:val="en-US"/>
        </w:rPr>
        <w:t>Rebecca Chesney</w:t>
      </w:r>
    </w:p>
    <w:p w14:paraId="74E8D446" w14:textId="77777777" w:rsidR="008F517E" w:rsidRPr="008F517E" w:rsidRDefault="00CD41DE" w:rsidP="00B73661">
      <w:pPr>
        <w:spacing w:after="0" w:line="240" w:lineRule="auto"/>
        <w:rPr>
          <w:rFonts w:ascii="NettoOT" w:hAnsi="NettoOT" w:cs="NettoOT"/>
          <w:b/>
          <w:iCs/>
        </w:rPr>
      </w:pPr>
      <w:r>
        <w:rPr>
          <w:rFonts w:ascii="NettoOT" w:hAnsi="NettoOT" w:cs="NettoOT"/>
          <w:b/>
          <w:iCs/>
        </w:rPr>
        <w:t>7:</w:t>
      </w:r>
      <w:r>
        <w:rPr>
          <w:rFonts w:ascii="NettoOT" w:hAnsi="NettoOT" w:cs="NettoOT"/>
          <w:b/>
          <w:iCs/>
        </w:rPr>
        <w:tab/>
      </w:r>
      <w:r w:rsidR="008F517E" w:rsidRPr="008F517E">
        <w:rPr>
          <w:rFonts w:ascii="NettoOT" w:hAnsi="NettoOT" w:cs="NettoOT"/>
          <w:b/>
          <w:iCs/>
        </w:rPr>
        <w:t>With far-heard whisper, o’er the sea</w:t>
      </w:r>
    </w:p>
    <w:p w14:paraId="232478A5" w14:textId="77777777" w:rsidR="008F517E" w:rsidRPr="008F517E" w:rsidRDefault="008F517E" w:rsidP="00B73661">
      <w:pPr>
        <w:spacing w:after="0" w:line="240" w:lineRule="auto"/>
        <w:ind w:firstLine="720"/>
        <w:rPr>
          <w:rFonts w:ascii="NettoOT" w:hAnsi="NettoOT" w:cs="NettoOT"/>
          <w:iCs/>
        </w:rPr>
      </w:pPr>
      <w:r w:rsidRPr="008F517E">
        <w:rPr>
          <w:rFonts w:ascii="NettoOT" w:hAnsi="NettoOT" w:cs="NettoOT"/>
          <w:iCs/>
        </w:rPr>
        <w:t>pencil on graph paper 2019</w:t>
      </w:r>
      <w:r w:rsidRPr="008F517E">
        <w:rPr>
          <w:rFonts w:ascii="NettoOT" w:hAnsi="NettoOT" w:cs="NettoOT"/>
          <w:iCs/>
        </w:rPr>
        <w:tab/>
      </w:r>
    </w:p>
    <w:p w14:paraId="4935051E" w14:textId="77777777" w:rsidR="008F517E" w:rsidRPr="008F517E" w:rsidRDefault="008F517E" w:rsidP="00B73661">
      <w:pPr>
        <w:spacing w:after="0" w:line="240" w:lineRule="auto"/>
        <w:rPr>
          <w:rFonts w:ascii="NettoOT" w:hAnsi="NettoOT" w:cs="NettoOT"/>
          <w:b/>
          <w:iCs/>
        </w:rPr>
      </w:pPr>
      <w:r w:rsidRPr="008F517E">
        <w:rPr>
          <w:rFonts w:ascii="NettoOT" w:hAnsi="NettoOT" w:cs="NettoOT"/>
          <w:b/>
          <w:iCs/>
        </w:rPr>
        <w:t>8:</w:t>
      </w:r>
      <w:r w:rsidRPr="008F517E">
        <w:rPr>
          <w:rFonts w:ascii="NettoOT" w:hAnsi="NettoOT" w:cs="NettoOT"/>
          <w:b/>
          <w:iCs/>
        </w:rPr>
        <w:tab/>
        <w:t>Far I, II, III</w:t>
      </w:r>
      <w:r w:rsidRPr="008F517E">
        <w:rPr>
          <w:rFonts w:ascii="NettoOT" w:hAnsi="NettoOT" w:cs="NettoOT"/>
          <w:b/>
          <w:iCs/>
        </w:rPr>
        <w:tab/>
      </w:r>
      <w:r w:rsidRPr="008F517E">
        <w:rPr>
          <w:rFonts w:ascii="NettoOT" w:hAnsi="NettoOT" w:cs="NettoOT"/>
          <w:b/>
          <w:iCs/>
        </w:rPr>
        <w:tab/>
      </w:r>
      <w:r w:rsidRPr="008F517E">
        <w:rPr>
          <w:rFonts w:ascii="NettoOT" w:hAnsi="NettoOT" w:cs="NettoOT"/>
          <w:b/>
          <w:iCs/>
        </w:rPr>
        <w:tab/>
      </w:r>
    </w:p>
    <w:p w14:paraId="12122C10" w14:textId="77777777" w:rsidR="008D0ED8" w:rsidRDefault="009F1BFD" w:rsidP="00B73661">
      <w:pPr>
        <w:spacing w:after="0" w:line="240" w:lineRule="auto"/>
        <w:ind w:firstLine="720"/>
        <w:rPr>
          <w:rFonts w:ascii="NettoOT" w:hAnsi="NettoOT" w:cs="NettoOT"/>
          <w:iCs/>
        </w:rPr>
      </w:pPr>
      <w:proofErr w:type="spellStart"/>
      <w:r>
        <w:rPr>
          <w:rFonts w:ascii="NettoOT" w:hAnsi="NettoOT" w:cs="NettoOT"/>
          <w:iCs/>
        </w:rPr>
        <w:t>screen</w:t>
      </w:r>
      <w:r w:rsidR="008F517E" w:rsidRPr="008F517E">
        <w:rPr>
          <w:rFonts w:ascii="NettoOT" w:hAnsi="NettoOT" w:cs="NettoOT"/>
          <w:iCs/>
        </w:rPr>
        <w:t>prints</w:t>
      </w:r>
      <w:proofErr w:type="spellEnd"/>
      <w:r w:rsidR="008F517E" w:rsidRPr="008F517E">
        <w:rPr>
          <w:rFonts w:ascii="NettoOT" w:hAnsi="NettoOT" w:cs="NettoOT"/>
          <w:iCs/>
        </w:rPr>
        <w:t xml:space="preserve"> on </w:t>
      </w:r>
      <w:proofErr w:type="spellStart"/>
      <w:r>
        <w:rPr>
          <w:rFonts w:ascii="NettoOT" w:hAnsi="NettoOT" w:cs="NettoOT"/>
          <w:iCs/>
        </w:rPr>
        <w:t>somerset</w:t>
      </w:r>
      <w:proofErr w:type="spellEnd"/>
      <w:r>
        <w:rPr>
          <w:rFonts w:ascii="NettoOT" w:hAnsi="NettoOT" w:cs="NettoOT"/>
          <w:iCs/>
        </w:rPr>
        <w:t xml:space="preserve"> </w:t>
      </w:r>
      <w:r w:rsidR="008F517E" w:rsidRPr="008F517E">
        <w:rPr>
          <w:rFonts w:ascii="NettoOT" w:hAnsi="NettoOT" w:cs="NettoOT"/>
          <w:iCs/>
        </w:rPr>
        <w:t>paper 2018</w:t>
      </w:r>
    </w:p>
    <w:p w14:paraId="5E312552" w14:textId="77777777" w:rsidR="008D0ED8" w:rsidRDefault="008D0ED8" w:rsidP="00332216">
      <w:pPr>
        <w:spacing w:after="120" w:line="240" w:lineRule="auto"/>
        <w:ind w:firstLine="720"/>
        <w:rPr>
          <w:rFonts w:ascii="NettoOT" w:hAnsi="NettoOT" w:cs="NettoOT"/>
          <w:iCs/>
        </w:rPr>
      </w:pPr>
    </w:p>
    <w:p w14:paraId="1E71ADE2" w14:textId="77777777" w:rsidR="00BE6CA4" w:rsidRDefault="009F1BFD" w:rsidP="009F1BFD">
      <w:pPr>
        <w:spacing w:after="120" w:line="240" w:lineRule="auto"/>
      </w:pPr>
      <w:r w:rsidRPr="009F1BFD">
        <w:rPr>
          <w:noProof/>
          <w:lang w:eastAsia="en-GB"/>
        </w:rPr>
        <w:drawing>
          <wp:inline distT="0" distB="0" distL="0" distR="0" wp14:anchorId="2AB4DD87" wp14:editId="77A35004">
            <wp:extent cx="3281310" cy="719455"/>
            <wp:effectExtent l="0" t="0" r="0" b="4445"/>
            <wp:docPr id="5" name="Picture 5" descr="S:\Logos\Nag &amp; Xch Logo\NEW Logos USE THESE\Lock ups\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os\Nag &amp; Xch Logo\NEW Logos USE THESE\Lock ups\V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66"/>
                    <a:stretch/>
                  </pic:blipFill>
                  <pic:spPr bwMode="auto">
                    <a:xfrm>
                      <a:off x="0" y="0"/>
                      <a:ext cx="3283796" cy="720000"/>
                    </a:xfrm>
                    <a:prstGeom prst="rect">
                      <a:avLst/>
                    </a:prstGeom>
                    <a:noFill/>
                    <a:ln>
                      <a:noFill/>
                    </a:ln>
                    <a:extLst>
                      <a:ext uri="{53640926-AAD7-44D8-BBD7-CCE9431645EC}">
                        <a14:shadowObscured xmlns:a14="http://schemas.microsoft.com/office/drawing/2010/main"/>
                      </a:ext>
                    </a:extLst>
                  </pic:spPr>
                </pic:pic>
              </a:graphicData>
            </a:graphic>
          </wp:inline>
        </w:drawing>
      </w:r>
    </w:p>
    <w:sectPr w:rsidR="00BE6CA4" w:rsidSect="00B73661">
      <w:pgSz w:w="11906" w:h="16838"/>
      <w:pgMar w:top="323" w:right="1021" w:bottom="56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charset w:val="00"/>
    <w:family w:val="swiss"/>
    <w:pitch w:val="variable"/>
    <w:sig w:usb0="E10022FF" w:usb1="C000E47F" w:usb2="00000029" w:usb3="00000000" w:csb0="000001DF" w:csb1="00000000"/>
  </w:font>
  <w:font w:name="NettoOT">
    <w:altName w:val="Avenir Next Heavy"/>
    <w:panose1 w:val="00000000000000000000"/>
    <w:charset w:val="00"/>
    <w:family w:val="swiss"/>
    <w:notTrueType/>
    <w:pitch w:val="variable"/>
    <w:sig w:usb0="800000EF" w:usb1="4000E07B" w:usb2="00000008"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7E"/>
    <w:rsid w:val="000377BC"/>
    <w:rsid w:val="001F75F2"/>
    <w:rsid w:val="002C3C9E"/>
    <w:rsid w:val="00311840"/>
    <w:rsid w:val="00332216"/>
    <w:rsid w:val="00427712"/>
    <w:rsid w:val="004A3C7F"/>
    <w:rsid w:val="00667D1B"/>
    <w:rsid w:val="006B2AA5"/>
    <w:rsid w:val="008D0ED8"/>
    <w:rsid w:val="008F517E"/>
    <w:rsid w:val="0099751D"/>
    <w:rsid w:val="009F1BFD"/>
    <w:rsid w:val="00AA5D60"/>
    <w:rsid w:val="00B7282D"/>
    <w:rsid w:val="00B73661"/>
    <w:rsid w:val="00CD41DE"/>
    <w:rsid w:val="00D03826"/>
    <w:rsid w:val="00E204CF"/>
    <w:rsid w:val="00E75885"/>
    <w:rsid w:val="00EA28E5"/>
    <w:rsid w:val="00FE3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97A0"/>
  <w15:chartTrackingRefBased/>
  <w15:docId w15:val="{919290A1-F0E4-4CE2-94E7-A01B4AF6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8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388C"/>
    <w:rPr>
      <w:b/>
      <w:bCs/>
    </w:rPr>
  </w:style>
  <w:style w:type="paragraph" w:styleId="BalloonText">
    <w:name w:val="Balloon Text"/>
    <w:basedOn w:val="Normal"/>
    <w:link w:val="BalloonTextChar"/>
    <w:uiPriority w:val="99"/>
    <w:semiHidden/>
    <w:unhideWhenUsed/>
    <w:rsid w:val="004A3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C7F"/>
    <w:rPr>
      <w:rFonts w:ascii="Segoe UI" w:hAnsi="Segoe UI" w:cs="Segoe UI"/>
      <w:sz w:val="18"/>
      <w:szCs w:val="18"/>
    </w:rPr>
  </w:style>
  <w:style w:type="character" w:styleId="Hyperlink">
    <w:name w:val="Hyperlink"/>
    <w:basedOn w:val="DefaultParagraphFont"/>
    <w:uiPriority w:val="99"/>
    <w:semiHidden/>
    <w:unhideWhenUsed/>
    <w:rsid w:val="009975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28355">
      <w:bodyDiv w:val="1"/>
      <w:marLeft w:val="0"/>
      <w:marRight w:val="0"/>
      <w:marTop w:val="0"/>
      <w:marBottom w:val="0"/>
      <w:divBdr>
        <w:top w:val="none" w:sz="0" w:space="0" w:color="auto"/>
        <w:left w:val="none" w:sz="0" w:space="0" w:color="auto"/>
        <w:bottom w:val="none" w:sz="0" w:space="0" w:color="auto"/>
        <w:right w:val="none" w:sz="0" w:space="0" w:color="auto"/>
      </w:divBdr>
    </w:div>
    <w:div w:id="15191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rebeccachesney.com" TargetMode="External"/><Relationship Id="rId6" Type="http://schemas.openxmlformats.org/officeDocument/2006/relationships/hyperlink" Target="http://www.lubainahimid.uk" TargetMode="External"/><Relationship Id="rId7" Type="http://schemas.openxmlformats.org/officeDocument/2006/relationships/hyperlink" Target="http://www.magda-stawarska-beavan.com"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734</Words>
  <Characters>3859</Characters>
  <Application>Microsoft Macintosh Word</Application>
  <DocSecurity>0</DocSecurity>
  <Lines>55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Todd</dc:creator>
  <cp:keywords/>
  <dc:description/>
  <cp:lastModifiedBy>Magda Stawarska-beavan</cp:lastModifiedBy>
  <cp:revision>2</cp:revision>
  <cp:lastPrinted>2019-03-21T15:49:00Z</cp:lastPrinted>
  <dcterms:created xsi:type="dcterms:W3CDTF">2019-06-14T12:40:00Z</dcterms:created>
  <dcterms:modified xsi:type="dcterms:W3CDTF">2019-06-14T12:40:00Z</dcterms:modified>
</cp:coreProperties>
</file>