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431"/>
        <w:gridCol w:w="2543"/>
        <w:gridCol w:w="7105"/>
      </w:tblGrid>
      <w:tr w:rsidR="001A1510" w:rsidRPr="003417E7" w14:paraId="22AFBEAC" w14:textId="77777777" w:rsidTr="003417E7">
        <w:tc>
          <w:tcPr>
            <w:tcW w:w="12950" w:type="dxa"/>
            <w:gridSpan w:val="4"/>
            <w:tcBorders>
              <w:bottom w:val="single" w:sz="4" w:space="0" w:color="auto"/>
            </w:tcBorders>
          </w:tcPr>
          <w:p w14:paraId="4CD501B8" w14:textId="53CD9C33" w:rsidR="001A1510" w:rsidRPr="003417E7" w:rsidRDefault="001A1510" w:rsidP="004E28A8">
            <w:pPr>
              <w:rPr>
                <w:b/>
                <w:sz w:val="20"/>
                <w:szCs w:val="20"/>
              </w:rPr>
            </w:pPr>
            <w:r w:rsidRPr="003417E7">
              <w:rPr>
                <w:b/>
                <w:sz w:val="20"/>
                <w:szCs w:val="20"/>
              </w:rPr>
              <w:t xml:space="preserve">Table </w:t>
            </w:r>
            <w:r w:rsidR="003417E7">
              <w:rPr>
                <w:b/>
                <w:sz w:val="20"/>
                <w:szCs w:val="20"/>
              </w:rPr>
              <w:t>3</w:t>
            </w:r>
            <w:r w:rsidRPr="003417E7">
              <w:rPr>
                <w:b/>
                <w:sz w:val="20"/>
                <w:szCs w:val="20"/>
              </w:rPr>
              <w:t xml:space="preserve">: </w:t>
            </w:r>
            <w:r w:rsidRPr="003417E7">
              <w:rPr>
                <w:b/>
                <w:sz w:val="20"/>
                <w:szCs w:val="20"/>
              </w:rPr>
              <w:t xml:space="preserve">Shared Themes, Subthemes, and Quotes </w:t>
            </w:r>
            <w:r w:rsidRPr="003417E7">
              <w:rPr>
                <w:b/>
                <w:sz w:val="20"/>
                <w:szCs w:val="20"/>
              </w:rPr>
              <w:t>Derived from Human and ChatGPT Analysis</w:t>
            </w:r>
          </w:p>
        </w:tc>
      </w:tr>
      <w:tr w:rsidR="003417E7" w:rsidRPr="003417E7" w14:paraId="64C98726" w14:textId="77777777" w:rsidTr="003417E7">
        <w:tc>
          <w:tcPr>
            <w:tcW w:w="1871" w:type="dxa"/>
            <w:tcBorders>
              <w:top w:val="single" w:sz="4" w:space="0" w:color="auto"/>
              <w:left w:val="single" w:sz="4" w:space="0" w:color="auto"/>
            </w:tcBorders>
          </w:tcPr>
          <w:p w14:paraId="17A45B84" w14:textId="0E71F898" w:rsidR="003417E7" w:rsidRPr="003417E7" w:rsidRDefault="003417E7" w:rsidP="004E28A8">
            <w:pPr>
              <w:rPr>
                <w:sz w:val="20"/>
                <w:szCs w:val="20"/>
              </w:rPr>
            </w:pPr>
            <w:r>
              <w:rPr>
                <w:sz w:val="20"/>
                <w:szCs w:val="20"/>
              </w:rPr>
              <w:t>Shared Themes</w:t>
            </w:r>
          </w:p>
        </w:tc>
        <w:tc>
          <w:tcPr>
            <w:tcW w:w="1431" w:type="dxa"/>
            <w:tcBorders>
              <w:top w:val="single" w:sz="4" w:space="0" w:color="auto"/>
            </w:tcBorders>
          </w:tcPr>
          <w:p w14:paraId="17579466" w14:textId="76316004" w:rsidR="003417E7" w:rsidRPr="003417E7" w:rsidRDefault="003417E7" w:rsidP="004E28A8">
            <w:pPr>
              <w:rPr>
                <w:sz w:val="20"/>
                <w:szCs w:val="20"/>
              </w:rPr>
            </w:pPr>
            <w:r>
              <w:rPr>
                <w:sz w:val="20"/>
                <w:szCs w:val="20"/>
              </w:rPr>
              <w:t>Analysis Type</w:t>
            </w:r>
          </w:p>
        </w:tc>
        <w:tc>
          <w:tcPr>
            <w:tcW w:w="2543" w:type="dxa"/>
            <w:tcBorders>
              <w:top w:val="single" w:sz="4" w:space="0" w:color="auto"/>
            </w:tcBorders>
          </w:tcPr>
          <w:p w14:paraId="15E4D570" w14:textId="53D2FFD7" w:rsidR="003417E7" w:rsidRPr="003417E7" w:rsidRDefault="003417E7" w:rsidP="004E28A8">
            <w:pPr>
              <w:rPr>
                <w:sz w:val="20"/>
                <w:szCs w:val="20"/>
              </w:rPr>
            </w:pPr>
            <w:r>
              <w:rPr>
                <w:sz w:val="20"/>
                <w:szCs w:val="20"/>
              </w:rPr>
              <w:t>Subtheme</w:t>
            </w:r>
          </w:p>
        </w:tc>
        <w:tc>
          <w:tcPr>
            <w:tcW w:w="7105" w:type="dxa"/>
            <w:tcBorders>
              <w:top w:val="single" w:sz="4" w:space="0" w:color="auto"/>
              <w:right w:val="single" w:sz="4" w:space="0" w:color="auto"/>
            </w:tcBorders>
          </w:tcPr>
          <w:p w14:paraId="06DCEF00" w14:textId="524D8DDE" w:rsidR="003417E7" w:rsidRPr="003417E7" w:rsidRDefault="003417E7" w:rsidP="004E28A8">
            <w:pPr>
              <w:rPr>
                <w:sz w:val="20"/>
                <w:szCs w:val="20"/>
              </w:rPr>
            </w:pPr>
            <w:r>
              <w:rPr>
                <w:sz w:val="20"/>
                <w:szCs w:val="20"/>
              </w:rPr>
              <w:t>Direct Exemplar Quotes</w:t>
            </w:r>
          </w:p>
        </w:tc>
      </w:tr>
      <w:tr w:rsidR="001A1510" w:rsidRPr="003417E7" w14:paraId="4CDE747C" w14:textId="77777777" w:rsidTr="003417E7">
        <w:tc>
          <w:tcPr>
            <w:tcW w:w="1871" w:type="dxa"/>
            <w:vMerge w:val="restart"/>
            <w:tcBorders>
              <w:top w:val="single" w:sz="4" w:space="0" w:color="auto"/>
              <w:left w:val="single" w:sz="4" w:space="0" w:color="auto"/>
            </w:tcBorders>
          </w:tcPr>
          <w:p w14:paraId="00A797D8" w14:textId="365B60C0" w:rsidR="001A1510" w:rsidRPr="003417E7" w:rsidRDefault="001A1510" w:rsidP="004E28A8">
            <w:pPr>
              <w:rPr>
                <w:sz w:val="20"/>
                <w:szCs w:val="20"/>
              </w:rPr>
            </w:pPr>
            <w:r w:rsidRPr="003417E7">
              <w:rPr>
                <w:sz w:val="20"/>
                <w:szCs w:val="20"/>
              </w:rPr>
              <w:t>Technology Barriers</w:t>
            </w:r>
          </w:p>
        </w:tc>
        <w:tc>
          <w:tcPr>
            <w:tcW w:w="1431" w:type="dxa"/>
            <w:tcBorders>
              <w:top w:val="single" w:sz="4" w:space="0" w:color="auto"/>
            </w:tcBorders>
          </w:tcPr>
          <w:p w14:paraId="18958FBC" w14:textId="52A175C6" w:rsidR="001A1510" w:rsidRPr="003417E7" w:rsidRDefault="001A1510" w:rsidP="004E28A8">
            <w:pPr>
              <w:rPr>
                <w:sz w:val="20"/>
                <w:szCs w:val="20"/>
              </w:rPr>
            </w:pPr>
            <w:r w:rsidRPr="003417E7">
              <w:rPr>
                <w:sz w:val="20"/>
                <w:szCs w:val="20"/>
              </w:rPr>
              <w:t>Human</w:t>
            </w:r>
          </w:p>
        </w:tc>
        <w:tc>
          <w:tcPr>
            <w:tcW w:w="2543" w:type="dxa"/>
            <w:tcBorders>
              <w:top w:val="single" w:sz="4" w:space="0" w:color="auto"/>
            </w:tcBorders>
          </w:tcPr>
          <w:p w14:paraId="0D30A45C" w14:textId="4C1DB8D0" w:rsidR="001A1510" w:rsidRPr="003417E7" w:rsidRDefault="001A1510" w:rsidP="004E28A8">
            <w:pPr>
              <w:rPr>
                <w:sz w:val="20"/>
                <w:szCs w:val="20"/>
              </w:rPr>
            </w:pPr>
            <w:r w:rsidRPr="003417E7">
              <w:rPr>
                <w:sz w:val="20"/>
                <w:szCs w:val="20"/>
              </w:rPr>
              <w:t>Adoption and Usability</w:t>
            </w:r>
          </w:p>
        </w:tc>
        <w:tc>
          <w:tcPr>
            <w:tcW w:w="7105" w:type="dxa"/>
            <w:tcBorders>
              <w:top w:val="single" w:sz="4" w:space="0" w:color="auto"/>
              <w:right w:val="single" w:sz="4" w:space="0" w:color="auto"/>
            </w:tcBorders>
          </w:tcPr>
          <w:p w14:paraId="58C30688" w14:textId="40546ACA" w:rsidR="001A1510" w:rsidRPr="003417E7" w:rsidRDefault="001A1510" w:rsidP="004E28A8">
            <w:pPr>
              <w:rPr>
                <w:sz w:val="20"/>
                <w:szCs w:val="20"/>
              </w:rPr>
            </w:pPr>
            <w:r w:rsidRPr="003417E7">
              <w:rPr>
                <w:i/>
                <w:iCs/>
                <w:sz w:val="20"/>
                <w:szCs w:val="20"/>
              </w:rPr>
              <w:t xml:space="preserve">“And we have so many units. I mean, in long-term care, you have people that are maybe </w:t>
            </w:r>
            <w:proofErr w:type="gramStart"/>
            <w:r w:rsidRPr="003417E7">
              <w:rPr>
                <w:i/>
                <w:iCs/>
                <w:sz w:val="20"/>
                <w:szCs w:val="20"/>
              </w:rPr>
              <w:t>all</w:t>
            </w:r>
            <w:proofErr w:type="gramEnd"/>
            <w:r w:rsidRPr="003417E7">
              <w:rPr>
                <w:i/>
                <w:iCs/>
                <w:sz w:val="20"/>
                <w:szCs w:val="20"/>
              </w:rPr>
              <w:t xml:space="preserve"> a very high risk for falls. And </w:t>
            </w:r>
            <w:proofErr w:type="gramStart"/>
            <w:r w:rsidRPr="003417E7">
              <w:rPr>
                <w:i/>
                <w:iCs/>
                <w:sz w:val="20"/>
                <w:szCs w:val="20"/>
              </w:rPr>
              <w:t>so</w:t>
            </w:r>
            <w:proofErr w:type="gramEnd"/>
            <w:r w:rsidRPr="003417E7">
              <w:rPr>
                <w:i/>
                <w:iCs/>
                <w:sz w:val="20"/>
                <w:szCs w:val="20"/>
              </w:rPr>
              <w:t xml:space="preserve"> what do you do with that? It's part of the data deluge and information deluge without it being actionable or without it being really knowledge.”</w:t>
            </w:r>
          </w:p>
        </w:tc>
      </w:tr>
      <w:tr w:rsidR="003C1327" w:rsidRPr="003417E7" w14:paraId="4CC9E93E" w14:textId="77777777" w:rsidTr="003417E7">
        <w:trPr>
          <w:trHeight w:val="521"/>
        </w:trPr>
        <w:tc>
          <w:tcPr>
            <w:tcW w:w="1871" w:type="dxa"/>
            <w:vMerge/>
            <w:tcBorders>
              <w:left w:val="single" w:sz="4" w:space="0" w:color="auto"/>
              <w:bottom w:val="single" w:sz="4" w:space="0" w:color="auto"/>
            </w:tcBorders>
          </w:tcPr>
          <w:p w14:paraId="47DF41F1" w14:textId="77777777" w:rsidR="003C1327" w:rsidRPr="003417E7" w:rsidRDefault="003C1327" w:rsidP="004E28A8">
            <w:pPr>
              <w:rPr>
                <w:sz w:val="20"/>
                <w:szCs w:val="20"/>
              </w:rPr>
            </w:pPr>
          </w:p>
        </w:tc>
        <w:tc>
          <w:tcPr>
            <w:tcW w:w="1431" w:type="dxa"/>
            <w:tcBorders>
              <w:bottom w:val="single" w:sz="4" w:space="0" w:color="auto"/>
            </w:tcBorders>
            <w:shd w:val="clear" w:color="auto" w:fill="auto"/>
          </w:tcPr>
          <w:p w14:paraId="76CC9D2E" w14:textId="77BE71EB" w:rsidR="003C1327" w:rsidRPr="003417E7" w:rsidRDefault="003C1327" w:rsidP="004E28A8">
            <w:pPr>
              <w:rPr>
                <w:sz w:val="20"/>
                <w:szCs w:val="20"/>
              </w:rPr>
            </w:pPr>
            <w:r w:rsidRPr="003417E7">
              <w:rPr>
                <w:sz w:val="20"/>
                <w:szCs w:val="20"/>
              </w:rPr>
              <w:t>ChatGPT</w:t>
            </w:r>
          </w:p>
        </w:tc>
        <w:tc>
          <w:tcPr>
            <w:tcW w:w="2543" w:type="dxa"/>
            <w:tcBorders>
              <w:bottom w:val="single" w:sz="4" w:space="0" w:color="auto"/>
            </w:tcBorders>
            <w:shd w:val="clear" w:color="auto" w:fill="auto"/>
          </w:tcPr>
          <w:p w14:paraId="5AF18986" w14:textId="67F3975C" w:rsidR="003C1327" w:rsidRPr="003417E7" w:rsidRDefault="003C1327" w:rsidP="004E28A8">
            <w:pPr>
              <w:rPr>
                <w:sz w:val="20"/>
                <w:szCs w:val="20"/>
              </w:rPr>
            </w:pPr>
            <w:r w:rsidRPr="003417E7">
              <w:rPr>
                <w:sz w:val="20"/>
                <w:szCs w:val="20"/>
              </w:rPr>
              <w:t>Technology Infrastructure</w:t>
            </w:r>
          </w:p>
        </w:tc>
        <w:tc>
          <w:tcPr>
            <w:tcW w:w="7105" w:type="dxa"/>
            <w:tcBorders>
              <w:bottom w:val="single" w:sz="4" w:space="0" w:color="auto"/>
              <w:right w:val="single" w:sz="4" w:space="0" w:color="auto"/>
            </w:tcBorders>
            <w:shd w:val="clear" w:color="auto" w:fill="auto"/>
          </w:tcPr>
          <w:p w14:paraId="7F35C4C0" w14:textId="662E3660" w:rsidR="003C1327" w:rsidRPr="003417E7" w:rsidRDefault="003C1327" w:rsidP="004E28A8">
            <w:pPr>
              <w:rPr>
                <w:sz w:val="20"/>
                <w:szCs w:val="20"/>
              </w:rPr>
            </w:pPr>
            <w:r w:rsidRPr="003417E7">
              <w:rPr>
                <w:i/>
                <w:iCs/>
                <w:sz w:val="20"/>
                <w:szCs w:val="20"/>
              </w:rPr>
              <w:t>“</w:t>
            </w:r>
            <w:r w:rsidRPr="003417E7">
              <w:rPr>
                <w:i/>
                <w:iCs/>
                <w:sz w:val="20"/>
                <w:szCs w:val="20"/>
              </w:rPr>
              <w:t>Facilities often lack the infrastructure necessary to fully integrate technologies like A</w:t>
            </w:r>
            <w:r w:rsidRPr="003417E7">
              <w:rPr>
                <w:i/>
                <w:iCs/>
                <w:sz w:val="20"/>
                <w:szCs w:val="20"/>
              </w:rPr>
              <w:t xml:space="preserve">rtificial Intelligence </w:t>
            </w:r>
            <w:r w:rsidRPr="003417E7">
              <w:rPr>
                <w:i/>
                <w:iCs/>
                <w:sz w:val="20"/>
                <w:szCs w:val="20"/>
              </w:rPr>
              <w:t>I and remote monitoring systems."</w:t>
            </w:r>
          </w:p>
        </w:tc>
      </w:tr>
      <w:tr w:rsidR="003C1327" w:rsidRPr="003417E7" w14:paraId="6312439D" w14:textId="77777777" w:rsidTr="003417E7">
        <w:tc>
          <w:tcPr>
            <w:tcW w:w="1871" w:type="dxa"/>
            <w:vMerge w:val="restart"/>
            <w:tcBorders>
              <w:top w:val="single" w:sz="4" w:space="0" w:color="auto"/>
              <w:left w:val="single" w:sz="4" w:space="0" w:color="auto"/>
            </w:tcBorders>
          </w:tcPr>
          <w:p w14:paraId="06D80303" w14:textId="0DFFAA3E" w:rsidR="003C1327" w:rsidRPr="003417E7" w:rsidRDefault="003C1327" w:rsidP="004E28A8">
            <w:pPr>
              <w:rPr>
                <w:sz w:val="20"/>
                <w:szCs w:val="20"/>
              </w:rPr>
            </w:pPr>
            <w:r w:rsidRPr="003417E7">
              <w:rPr>
                <w:sz w:val="20"/>
                <w:szCs w:val="20"/>
              </w:rPr>
              <w:t>Ethical Considerations</w:t>
            </w:r>
          </w:p>
        </w:tc>
        <w:tc>
          <w:tcPr>
            <w:tcW w:w="1431" w:type="dxa"/>
            <w:tcBorders>
              <w:top w:val="single" w:sz="4" w:space="0" w:color="auto"/>
            </w:tcBorders>
          </w:tcPr>
          <w:p w14:paraId="27F847FB" w14:textId="4C323262" w:rsidR="003C1327" w:rsidRPr="003417E7" w:rsidRDefault="003C1327" w:rsidP="004E28A8">
            <w:pPr>
              <w:rPr>
                <w:sz w:val="20"/>
                <w:szCs w:val="20"/>
              </w:rPr>
            </w:pPr>
            <w:r w:rsidRPr="003417E7">
              <w:rPr>
                <w:sz w:val="20"/>
                <w:szCs w:val="20"/>
              </w:rPr>
              <w:t>Human</w:t>
            </w:r>
          </w:p>
        </w:tc>
        <w:tc>
          <w:tcPr>
            <w:tcW w:w="2543" w:type="dxa"/>
            <w:tcBorders>
              <w:top w:val="single" w:sz="4" w:space="0" w:color="auto"/>
            </w:tcBorders>
          </w:tcPr>
          <w:p w14:paraId="7AEE435E" w14:textId="1DE50B79" w:rsidR="003C1327" w:rsidRPr="003417E7" w:rsidRDefault="003C1327" w:rsidP="004E28A8">
            <w:pPr>
              <w:rPr>
                <w:sz w:val="20"/>
                <w:szCs w:val="20"/>
              </w:rPr>
            </w:pPr>
            <w:r w:rsidRPr="003417E7">
              <w:rPr>
                <w:sz w:val="20"/>
                <w:szCs w:val="20"/>
              </w:rPr>
              <w:t>Trust, Safety, Security, Privacy</w:t>
            </w:r>
          </w:p>
        </w:tc>
        <w:tc>
          <w:tcPr>
            <w:tcW w:w="7105" w:type="dxa"/>
            <w:tcBorders>
              <w:top w:val="single" w:sz="4" w:space="0" w:color="auto"/>
              <w:right w:val="single" w:sz="4" w:space="0" w:color="auto"/>
            </w:tcBorders>
          </w:tcPr>
          <w:p w14:paraId="219B6F87" w14:textId="702CA987" w:rsidR="003C1327" w:rsidRPr="003417E7" w:rsidRDefault="003C1327" w:rsidP="004E28A8">
            <w:pPr>
              <w:rPr>
                <w:i/>
                <w:iCs/>
                <w:sz w:val="20"/>
                <w:szCs w:val="20"/>
              </w:rPr>
            </w:pPr>
            <w:r w:rsidRPr="003417E7">
              <w:rPr>
                <w:i/>
                <w:iCs/>
                <w:sz w:val="20"/>
                <w:szCs w:val="20"/>
              </w:rPr>
              <w:t>“</w:t>
            </w:r>
            <w:r w:rsidRPr="003417E7">
              <w:rPr>
                <w:i/>
                <w:iCs/>
                <w:sz w:val="20"/>
                <w:szCs w:val="20"/>
              </w:rPr>
              <w:t>I think people that tend to focus so much on issues of privacy that I think that it's losing what you're saying, basically, that there's so much data available. It's just not a question of who is collecting data about me and how is it going to get out in the open or whatever. But the question is, they're not only collecting data and issues of privacy, but they're collecting so much data in quantity, as we're saying, that the exact relevance and application and usefulness of it is sometimes much more specific. The specificity of that data to context is lost, I think.</w:t>
            </w:r>
            <w:r w:rsidRPr="003417E7">
              <w:rPr>
                <w:i/>
                <w:iCs/>
                <w:sz w:val="20"/>
                <w:szCs w:val="20"/>
              </w:rPr>
              <w:t>”</w:t>
            </w:r>
          </w:p>
        </w:tc>
      </w:tr>
      <w:tr w:rsidR="003C1327" w:rsidRPr="003417E7" w14:paraId="03102461" w14:textId="77777777" w:rsidTr="003417E7">
        <w:tc>
          <w:tcPr>
            <w:tcW w:w="1871" w:type="dxa"/>
            <w:vMerge/>
            <w:tcBorders>
              <w:left w:val="single" w:sz="4" w:space="0" w:color="auto"/>
              <w:bottom w:val="single" w:sz="4" w:space="0" w:color="auto"/>
            </w:tcBorders>
          </w:tcPr>
          <w:p w14:paraId="5B97A66E" w14:textId="77777777" w:rsidR="003C1327" w:rsidRPr="003417E7" w:rsidRDefault="003C1327" w:rsidP="004E28A8">
            <w:pPr>
              <w:rPr>
                <w:sz w:val="20"/>
                <w:szCs w:val="20"/>
              </w:rPr>
            </w:pPr>
          </w:p>
        </w:tc>
        <w:tc>
          <w:tcPr>
            <w:tcW w:w="1431" w:type="dxa"/>
            <w:tcBorders>
              <w:bottom w:val="single" w:sz="4" w:space="0" w:color="auto"/>
            </w:tcBorders>
            <w:shd w:val="clear" w:color="auto" w:fill="auto"/>
          </w:tcPr>
          <w:p w14:paraId="63D8A2F9" w14:textId="664E04B4" w:rsidR="003C1327" w:rsidRPr="003417E7" w:rsidRDefault="003C1327" w:rsidP="004E28A8">
            <w:pPr>
              <w:rPr>
                <w:sz w:val="20"/>
                <w:szCs w:val="20"/>
              </w:rPr>
            </w:pPr>
            <w:r w:rsidRPr="003417E7">
              <w:rPr>
                <w:sz w:val="20"/>
                <w:szCs w:val="20"/>
              </w:rPr>
              <w:t>ChatGPT</w:t>
            </w:r>
          </w:p>
        </w:tc>
        <w:tc>
          <w:tcPr>
            <w:tcW w:w="2543" w:type="dxa"/>
            <w:tcBorders>
              <w:bottom w:val="single" w:sz="4" w:space="0" w:color="auto"/>
            </w:tcBorders>
            <w:shd w:val="clear" w:color="auto" w:fill="auto"/>
          </w:tcPr>
          <w:p w14:paraId="08F12292" w14:textId="1F94A50E" w:rsidR="003C1327" w:rsidRPr="003417E7" w:rsidRDefault="003C1327" w:rsidP="004E28A8">
            <w:pPr>
              <w:rPr>
                <w:sz w:val="20"/>
                <w:szCs w:val="20"/>
              </w:rPr>
            </w:pPr>
            <w:r w:rsidRPr="003417E7">
              <w:rPr>
                <w:sz w:val="20"/>
                <w:szCs w:val="20"/>
              </w:rPr>
              <w:t>Trust in Technology</w:t>
            </w:r>
          </w:p>
        </w:tc>
        <w:tc>
          <w:tcPr>
            <w:tcW w:w="7105" w:type="dxa"/>
            <w:tcBorders>
              <w:bottom w:val="single" w:sz="4" w:space="0" w:color="auto"/>
              <w:right w:val="single" w:sz="4" w:space="0" w:color="auto"/>
            </w:tcBorders>
            <w:shd w:val="clear" w:color="auto" w:fill="auto"/>
          </w:tcPr>
          <w:p w14:paraId="25C7F509" w14:textId="59B74FD6" w:rsidR="003C1327" w:rsidRPr="003417E7" w:rsidRDefault="003C1327" w:rsidP="004E28A8">
            <w:pPr>
              <w:rPr>
                <w:i/>
                <w:iCs/>
                <w:sz w:val="20"/>
                <w:szCs w:val="20"/>
              </w:rPr>
            </w:pPr>
            <w:r w:rsidRPr="003417E7">
              <w:rPr>
                <w:i/>
                <w:iCs/>
                <w:sz w:val="20"/>
                <w:szCs w:val="20"/>
              </w:rPr>
              <w:t>"Trust in A</w:t>
            </w:r>
            <w:r w:rsidRPr="003417E7">
              <w:rPr>
                <w:i/>
                <w:iCs/>
                <w:sz w:val="20"/>
                <w:szCs w:val="20"/>
              </w:rPr>
              <w:t xml:space="preserve">rtificial </w:t>
            </w:r>
            <w:r w:rsidRPr="003417E7">
              <w:rPr>
                <w:i/>
                <w:iCs/>
                <w:sz w:val="20"/>
                <w:szCs w:val="20"/>
              </w:rPr>
              <w:t>I</w:t>
            </w:r>
            <w:r w:rsidRPr="003417E7">
              <w:rPr>
                <w:i/>
                <w:iCs/>
                <w:sz w:val="20"/>
                <w:szCs w:val="20"/>
              </w:rPr>
              <w:t>ntelligence</w:t>
            </w:r>
            <w:r w:rsidRPr="003417E7">
              <w:rPr>
                <w:i/>
                <w:iCs/>
                <w:sz w:val="20"/>
                <w:szCs w:val="20"/>
              </w:rPr>
              <w:t xml:space="preserve"> recommendations </w:t>
            </w:r>
            <w:proofErr w:type="gramStart"/>
            <w:r w:rsidRPr="003417E7">
              <w:rPr>
                <w:i/>
                <w:iCs/>
                <w:sz w:val="20"/>
                <w:szCs w:val="20"/>
              </w:rPr>
              <w:t>is</w:t>
            </w:r>
            <w:proofErr w:type="gramEnd"/>
            <w:r w:rsidRPr="003417E7">
              <w:rPr>
                <w:i/>
                <w:iCs/>
                <w:sz w:val="20"/>
                <w:szCs w:val="20"/>
              </w:rPr>
              <w:t xml:space="preserve"> not universal, especially when considering patient goals and preferences."</w:t>
            </w:r>
            <w:r w:rsidRPr="003417E7">
              <w:rPr>
                <w:i/>
                <w:iCs/>
                <w:sz w:val="20"/>
                <w:szCs w:val="20"/>
              </w:rPr>
              <w:t xml:space="preserve"> </w:t>
            </w:r>
          </w:p>
        </w:tc>
      </w:tr>
      <w:tr w:rsidR="003C1327" w:rsidRPr="003417E7" w14:paraId="29BCD887" w14:textId="77777777" w:rsidTr="003417E7">
        <w:tc>
          <w:tcPr>
            <w:tcW w:w="1871" w:type="dxa"/>
            <w:vMerge w:val="restart"/>
            <w:tcBorders>
              <w:top w:val="single" w:sz="4" w:space="0" w:color="auto"/>
              <w:left w:val="single" w:sz="4" w:space="0" w:color="auto"/>
            </w:tcBorders>
          </w:tcPr>
          <w:p w14:paraId="775FAA4A" w14:textId="6B17E97C" w:rsidR="003C1327" w:rsidRPr="003417E7" w:rsidRDefault="003C1327" w:rsidP="004E28A8">
            <w:pPr>
              <w:rPr>
                <w:sz w:val="20"/>
                <w:szCs w:val="20"/>
              </w:rPr>
            </w:pPr>
            <w:r w:rsidRPr="003417E7">
              <w:rPr>
                <w:sz w:val="20"/>
                <w:szCs w:val="20"/>
              </w:rPr>
              <w:t>Workforce and Training</w:t>
            </w:r>
          </w:p>
        </w:tc>
        <w:tc>
          <w:tcPr>
            <w:tcW w:w="1431" w:type="dxa"/>
            <w:tcBorders>
              <w:top w:val="single" w:sz="4" w:space="0" w:color="auto"/>
            </w:tcBorders>
          </w:tcPr>
          <w:p w14:paraId="2C14C382" w14:textId="5FE7170A" w:rsidR="003C1327" w:rsidRPr="003417E7" w:rsidRDefault="003C1327" w:rsidP="004E28A8">
            <w:pPr>
              <w:rPr>
                <w:sz w:val="20"/>
                <w:szCs w:val="20"/>
              </w:rPr>
            </w:pPr>
            <w:r w:rsidRPr="003417E7">
              <w:rPr>
                <w:sz w:val="20"/>
                <w:szCs w:val="20"/>
              </w:rPr>
              <w:t>Human</w:t>
            </w:r>
          </w:p>
        </w:tc>
        <w:tc>
          <w:tcPr>
            <w:tcW w:w="2543" w:type="dxa"/>
            <w:tcBorders>
              <w:top w:val="single" w:sz="4" w:space="0" w:color="auto"/>
            </w:tcBorders>
          </w:tcPr>
          <w:p w14:paraId="339D17FC" w14:textId="576C8246" w:rsidR="003C1327" w:rsidRPr="003417E7" w:rsidRDefault="003C1327" w:rsidP="004E28A8">
            <w:pPr>
              <w:rPr>
                <w:sz w:val="20"/>
                <w:szCs w:val="20"/>
              </w:rPr>
            </w:pPr>
            <w:r w:rsidRPr="003417E7">
              <w:rPr>
                <w:sz w:val="20"/>
                <w:szCs w:val="20"/>
              </w:rPr>
              <w:t>Workforce Support</w:t>
            </w:r>
          </w:p>
        </w:tc>
        <w:tc>
          <w:tcPr>
            <w:tcW w:w="7105" w:type="dxa"/>
            <w:tcBorders>
              <w:top w:val="single" w:sz="4" w:space="0" w:color="auto"/>
              <w:right w:val="single" w:sz="4" w:space="0" w:color="auto"/>
            </w:tcBorders>
          </w:tcPr>
          <w:p w14:paraId="2CADFC82" w14:textId="58D4110D" w:rsidR="003C1327" w:rsidRPr="003417E7" w:rsidRDefault="003C1327" w:rsidP="004E28A8">
            <w:pPr>
              <w:rPr>
                <w:i/>
                <w:iCs/>
                <w:sz w:val="20"/>
                <w:szCs w:val="20"/>
              </w:rPr>
            </w:pPr>
            <w:r w:rsidRPr="003417E7">
              <w:rPr>
                <w:i/>
                <w:iCs/>
                <w:sz w:val="20"/>
                <w:szCs w:val="20"/>
              </w:rPr>
              <w:t>“</w:t>
            </w:r>
            <w:r w:rsidRPr="00D91D38">
              <w:rPr>
                <w:i/>
                <w:iCs/>
                <w:sz w:val="20"/>
                <w:szCs w:val="20"/>
              </w:rPr>
              <w:t xml:space="preserve">And the other thing that </w:t>
            </w:r>
            <w:r w:rsidRPr="00D91D38">
              <w:rPr>
                <w:rFonts w:hint="eastAsia"/>
                <w:i/>
                <w:iCs/>
                <w:sz w:val="20"/>
                <w:szCs w:val="20"/>
              </w:rPr>
              <w:t>[</w:t>
            </w:r>
            <w:r w:rsidRPr="00D91D38">
              <w:rPr>
                <w:i/>
                <w:iCs/>
                <w:sz w:val="20"/>
                <w:szCs w:val="20"/>
              </w:rPr>
              <w:t>NAME</w:t>
            </w:r>
            <w:r w:rsidRPr="00D91D38">
              <w:rPr>
                <w:rFonts w:hint="eastAsia"/>
                <w:i/>
                <w:iCs/>
                <w:sz w:val="20"/>
                <w:szCs w:val="20"/>
              </w:rPr>
              <w:t>]</w:t>
            </w:r>
            <w:r w:rsidRPr="00D91D38">
              <w:rPr>
                <w:i/>
                <w:iCs/>
                <w:sz w:val="20"/>
                <w:szCs w:val="20"/>
              </w:rPr>
              <w:t xml:space="preserve"> could talk a lot more about and will later today is really the competency of the workforce to really engage to have a technology enabled engagement because there's a lot of variation in the technological competencies of individuals in that, that long-term care workforce.</w:t>
            </w:r>
            <w:r w:rsidRPr="003417E7">
              <w:rPr>
                <w:i/>
                <w:iCs/>
                <w:sz w:val="20"/>
                <w:szCs w:val="20"/>
              </w:rPr>
              <w:t>”</w:t>
            </w:r>
          </w:p>
        </w:tc>
      </w:tr>
      <w:tr w:rsidR="003C1327" w:rsidRPr="003417E7" w14:paraId="3A88AD95" w14:textId="77777777" w:rsidTr="003417E7">
        <w:tc>
          <w:tcPr>
            <w:tcW w:w="1871" w:type="dxa"/>
            <w:vMerge/>
            <w:tcBorders>
              <w:left w:val="single" w:sz="4" w:space="0" w:color="auto"/>
              <w:bottom w:val="single" w:sz="4" w:space="0" w:color="auto"/>
            </w:tcBorders>
          </w:tcPr>
          <w:p w14:paraId="1B957292" w14:textId="77777777" w:rsidR="003C1327" w:rsidRPr="003417E7" w:rsidRDefault="003C1327" w:rsidP="004E28A8">
            <w:pPr>
              <w:rPr>
                <w:sz w:val="20"/>
                <w:szCs w:val="20"/>
              </w:rPr>
            </w:pPr>
          </w:p>
        </w:tc>
        <w:tc>
          <w:tcPr>
            <w:tcW w:w="1431" w:type="dxa"/>
            <w:tcBorders>
              <w:bottom w:val="single" w:sz="4" w:space="0" w:color="auto"/>
            </w:tcBorders>
            <w:shd w:val="clear" w:color="auto" w:fill="auto"/>
          </w:tcPr>
          <w:p w14:paraId="4F5904EC" w14:textId="6792C21A" w:rsidR="003C1327" w:rsidRPr="003417E7" w:rsidRDefault="003C1327" w:rsidP="004E28A8">
            <w:pPr>
              <w:rPr>
                <w:sz w:val="20"/>
                <w:szCs w:val="20"/>
              </w:rPr>
            </w:pPr>
            <w:r w:rsidRPr="003417E7">
              <w:rPr>
                <w:sz w:val="20"/>
                <w:szCs w:val="20"/>
              </w:rPr>
              <w:t>ChatGPT</w:t>
            </w:r>
          </w:p>
        </w:tc>
        <w:tc>
          <w:tcPr>
            <w:tcW w:w="2543" w:type="dxa"/>
            <w:tcBorders>
              <w:bottom w:val="single" w:sz="4" w:space="0" w:color="auto"/>
            </w:tcBorders>
            <w:shd w:val="clear" w:color="auto" w:fill="auto"/>
          </w:tcPr>
          <w:p w14:paraId="251EA492" w14:textId="6FB23391" w:rsidR="003C1327" w:rsidRPr="003417E7" w:rsidRDefault="003C1327" w:rsidP="004E28A8">
            <w:pPr>
              <w:rPr>
                <w:sz w:val="20"/>
                <w:szCs w:val="20"/>
              </w:rPr>
            </w:pPr>
            <w:r w:rsidRPr="003417E7">
              <w:rPr>
                <w:sz w:val="20"/>
                <w:szCs w:val="20"/>
              </w:rPr>
              <w:t>Staff Training and Acceptance</w:t>
            </w:r>
          </w:p>
        </w:tc>
        <w:tc>
          <w:tcPr>
            <w:tcW w:w="7105" w:type="dxa"/>
            <w:tcBorders>
              <w:bottom w:val="single" w:sz="4" w:space="0" w:color="auto"/>
              <w:right w:val="single" w:sz="4" w:space="0" w:color="auto"/>
            </w:tcBorders>
            <w:shd w:val="clear" w:color="auto" w:fill="auto"/>
          </w:tcPr>
          <w:p w14:paraId="239C3421" w14:textId="42FA1F41" w:rsidR="003C1327" w:rsidRPr="003417E7" w:rsidRDefault="003C1327" w:rsidP="004E28A8">
            <w:pPr>
              <w:rPr>
                <w:i/>
                <w:iCs/>
                <w:sz w:val="20"/>
                <w:szCs w:val="20"/>
              </w:rPr>
            </w:pPr>
            <w:r w:rsidRPr="003417E7">
              <w:rPr>
                <w:i/>
                <w:iCs/>
                <w:sz w:val="20"/>
                <w:szCs w:val="20"/>
              </w:rPr>
              <w:t>"The competency of the workforce varies greatly, and many care providers don’t feel confident using advanced technologies."</w:t>
            </w:r>
          </w:p>
        </w:tc>
      </w:tr>
      <w:tr w:rsidR="00D91D38" w:rsidRPr="003417E7" w14:paraId="4842ACC7" w14:textId="77777777" w:rsidTr="003417E7">
        <w:tc>
          <w:tcPr>
            <w:tcW w:w="1871" w:type="dxa"/>
            <w:tcBorders>
              <w:top w:val="single" w:sz="4" w:space="0" w:color="auto"/>
              <w:left w:val="single" w:sz="4" w:space="0" w:color="auto"/>
            </w:tcBorders>
          </w:tcPr>
          <w:p w14:paraId="7FE26614" w14:textId="5413D1B7" w:rsidR="00D91D38" w:rsidRPr="003417E7" w:rsidRDefault="003C1327" w:rsidP="004E28A8">
            <w:pPr>
              <w:rPr>
                <w:sz w:val="20"/>
                <w:szCs w:val="20"/>
              </w:rPr>
            </w:pPr>
            <w:r w:rsidRPr="003417E7">
              <w:rPr>
                <w:sz w:val="20"/>
                <w:szCs w:val="20"/>
              </w:rPr>
              <w:t xml:space="preserve">Person-Centered </w:t>
            </w:r>
            <w:r w:rsidRPr="003417E7">
              <w:rPr>
                <w:sz w:val="20"/>
                <w:szCs w:val="20"/>
              </w:rPr>
              <w:t>Care</w:t>
            </w:r>
          </w:p>
        </w:tc>
        <w:tc>
          <w:tcPr>
            <w:tcW w:w="1431" w:type="dxa"/>
            <w:tcBorders>
              <w:top w:val="single" w:sz="4" w:space="0" w:color="auto"/>
            </w:tcBorders>
          </w:tcPr>
          <w:p w14:paraId="3B3021EB" w14:textId="78C5948F" w:rsidR="00D91D38" w:rsidRPr="003417E7" w:rsidRDefault="003C1327" w:rsidP="004E28A8">
            <w:pPr>
              <w:rPr>
                <w:sz w:val="20"/>
                <w:szCs w:val="20"/>
              </w:rPr>
            </w:pPr>
            <w:r w:rsidRPr="003417E7">
              <w:rPr>
                <w:sz w:val="20"/>
                <w:szCs w:val="20"/>
              </w:rPr>
              <w:t>Human</w:t>
            </w:r>
          </w:p>
        </w:tc>
        <w:tc>
          <w:tcPr>
            <w:tcW w:w="2543" w:type="dxa"/>
            <w:tcBorders>
              <w:top w:val="single" w:sz="4" w:space="0" w:color="auto"/>
            </w:tcBorders>
          </w:tcPr>
          <w:p w14:paraId="2B730F7E" w14:textId="1EA15946" w:rsidR="00D91D38" w:rsidRPr="003417E7" w:rsidRDefault="003417E7" w:rsidP="004E28A8">
            <w:pPr>
              <w:rPr>
                <w:sz w:val="20"/>
                <w:szCs w:val="20"/>
              </w:rPr>
            </w:pPr>
            <w:r w:rsidRPr="003417E7">
              <w:rPr>
                <w:sz w:val="20"/>
                <w:szCs w:val="20"/>
              </w:rPr>
              <w:t>Dignity and Humanity</w:t>
            </w:r>
          </w:p>
        </w:tc>
        <w:tc>
          <w:tcPr>
            <w:tcW w:w="7105" w:type="dxa"/>
            <w:tcBorders>
              <w:top w:val="single" w:sz="4" w:space="0" w:color="auto"/>
              <w:right w:val="single" w:sz="4" w:space="0" w:color="auto"/>
            </w:tcBorders>
          </w:tcPr>
          <w:p w14:paraId="0173885B" w14:textId="2EEAA7A0" w:rsidR="00D91D38" w:rsidRPr="003417E7" w:rsidRDefault="003C1327" w:rsidP="003417E7">
            <w:pPr>
              <w:rPr>
                <w:i/>
                <w:iCs/>
                <w:sz w:val="20"/>
                <w:szCs w:val="20"/>
              </w:rPr>
            </w:pPr>
            <w:r w:rsidRPr="003417E7">
              <w:rPr>
                <w:i/>
                <w:iCs/>
                <w:sz w:val="20"/>
                <w:szCs w:val="20"/>
              </w:rPr>
              <w:t>“</w:t>
            </w:r>
            <w:r w:rsidRPr="003C1327">
              <w:rPr>
                <w:i/>
                <w:iCs/>
                <w:sz w:val="20"/>
                <w:szCs w:val="20"/>
              </w:rPr>
              <w:t>Yeah, it's sort of like the people with their kids. Hand them an iPad now. Before you interact with your kid, now hand them an iPad and entertain them for a couple hours. Yeah, I guess it could be an important thing to really think about how that's addressed, and that's more of that care planning process. But ethically, I mean, it's- ethically, you're isolating them more sometimes if it's not an interactive, engaging type of access to technology</w:t>
            </w:r>
            <w:r w:rsidRPr="003417E7">
              <w:rPr>
                <w:i/>
                <w:iCs/>
                <w:sz w:val="20"/>
                <w:szCs w:val="20"/>
              </w:rPr>
              <w:t>”</w:t>
            </w:r>
          </w:p>
        </w:tc>
      </w:tr>
      <w:tr w:rsidR="003C1327" w:rsidRPr="003417E7" w14:paraId="0320F40A" w14:textId="77777777" w:rsidTr="003417E7">
        <w:tc>
          <w:tcPr>
            <w:tcW w:w="1871" w:type="dxa"/>
            <w:tcBorders>
              <w:left w:val="single" w:sz="4" w:space="0" w:color="auto"/>
              <w:bottom w:val="single" w:sz="4" w:space="0" w:color="auto"/>
            </w:tcBorders>
          </w:tcPr>
          <w:p w14:paraId="40EB1E18" w14:textId="77777777" w:rsidR="003C1327" w:rsidRPr="003417E7" w:rsidRDefault="003C1327" w:rsidP="003C1327">
            <w:pPr>
              <w:rPr>
                <w:sz w:val="20"/>
                <w:szCs w:val="20"/>
              </w:rPr>
            </w:pPr>
          </w:p>
        </w:tc>
        <w:tc>
          <w:tcPr>
            <w:tcW w:w="1431" w:type="dxa"/>
            <w:tcBorders>
              <w:bottom w:val="single" w:sz="4" w:space="0" w:color="auto"/>
            </w:tcBorders>
          </w:tcPr>
          <w:p w14:paraId="3DB984FB" w14:textId="1E116369" w:rsidR="003C1327" w:rsidRPr="003417E7" w:rsidRDefault="003C1327" w:rsidP="003C1327">
            <w:pPr>
              <w:rPr>
                <w:sz w:val="20"/>
                <w:szCs w:val="20"/>
              </w:rPr>
            </w:pPr>
            <w:r w:rsidRPr="003417E7">
              <w:rPr>
                <w:sz w:val="20"/>
                <w:szCs w:val="20"/>
              </w:rPr>
              <w:t>ChatGPT</w:t>
            </w:r>
          </w:p>
        </w:tc>
        <w:tc>
          <w:tcPr>
            <w:tcW w:w="2543" w:type="dxa"/>
            <w:tcBorders>
              <w:bottom w:val="single" w:sz="4" w:space="0" w:color="auto"/>
            </w:tcBorders>
          </w:tcPr>
          <w:p w14:paraId="16EE4ED2" w14:textId="78F44588" w:rsidR="003C1327" w:rsidRPr="003417E7" w:rsidRDefault="003417E7" w:rsidP="003C1327">
            <w:pPr>
              <w:rPr>
                <w:sz w:val="20"/>
                <w:szCs w:val="20"/>
              </w:rPr>
            </w:pPr>
            <w:r w:rsidRPr="003417E7">
              <w:rPr>
                <w:sz w:val="20"/>
                <w:szCs w:val="20"/>
              </w:rPr>
              <w:t>Age-Appropriate Technology</w:t>
            </w:r>
          </w:p>
        </w:tc>
        <w:tc>
          <w:tcPr>
            <w:tcW w:w="7105" w:type="dxa"/>
            <w:tcBorders>
              <w:bottom w:val="single" w:sz="4" w:space="0" w:color="auto"/>
              <w:right w:val="single" w:sz="4" w:space="0" w:color="auto"/>
            </w:tcBorders>
          </w:tcPr>
          <w:p w14:paraId="6C4C45F0" w14:textId="1749BEB7" w:rsidR="003C1327" w:rsidRPr="003417E7" w:rsidRDefault="003C1327" w:rsidP="003C1327">
            <w:pPr>
              <w:rPr>
                <w:sz w:val="20"/>
                <w:szCs w:val="20"/>
              </w:rPr>
            </w:pPr>
            <w:r w:rsidRPr="003417E7">
              <w:rPr>
                <w:i/>
                <w:iCs/>
                <w:sz w:val="20"/>
                <w:szCs w:val="20"/>
              </w:rPr>
              <w:t>“Designing age-appropriate technology is key to making it usable and effective without infantilizing the user.”</w:t>
            </w:r>
          </w:p>
          <w:p w14:paraId="2C48E25E" w14:textId="7AC53775" w:rsidR="003C1327" w:rsidRPr="003417E7" w:rsidRDefault="003C1327" w:rsidP="003C1327">
            <w:pPr>
              <w:rPr>
                <w:sz w:val="20"/>
                <w:szCs w:val="20"/>
              </w:rPr>
            </w:pPr>
            <w:r w:rsidRPr="003417E7">
              <w:rPr>
                <w:i/>
                <w:iCs/>
                <w:sz w:val="20"/>
                <w:szCs w:val="20"/>
              </w:rPr>
              <w:t>"Simple, accessible designs are essential for older adults to adopt technology effectively.”</w:t>
            </w:r>
          </w:p>
        </w:tc>
      </w:tr>
    </w:tbl>
    <w:p w14:paraId="223EC67A" w14:textId="77777777" w:rsidR="00FD44AE" w:rsidRPr="00FD44AE" w:rsidRDefault="00FD44AE" w:rsidP="00FD44AE"/>
    <w:p w14:paraId="70B142B6" w14:textId="77777777" w:rsidR="0057170F" w:rsidRDefault="0057170F"/>
    <w:sectPr w:rsidR="0057170F" w:rsidSect="00FD44A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AE"/>
    <w:rsid w:val="001666B1"/>
    <w:rsid w:val="001761E0"/>
    <w:rsid w:val="001A1510"/>
    <w:rsid w:val="002A490A"/>
    <w:rsid w:val="003417E7"/>
    <w:rsid w:val="003C1327"/>
    <w:rsid w:val="004E28A8"/>
    <w:rsid w:val="0057170F"/>
    <w:rsid w:val="00A2178A"/>
    <w:rsid w:val="00D91D38"/>
    <w:rsid w:val="00FD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5CDB"/>
  <w15:chartTrackingRefBased/>
  <w15:docId w15:val="{7B61EEF9-FB6B-4DC4-A90B-F7C48BB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4AE"/>
    <w:rPr>
      <w:rFonts w:eastAsiaTheme="majorEastAsia" w:cstheme="majorBidi"/>
      <w:color w:val="272727" w:themeColor="text1" w:themeTint="D8"/>
    </w:rPr>
  </w:style>
  <w:style w:type="paragraph" w:styleId="Title">
    <w:name w:val="Title"/>
    <w:basedOn w:val="Normal"/>
    <w:next w:val="Normal"/>
    <w:link w:val="TitleChar"/>
    <w:uiPriority w:val="10"/>
    <w:qFormat/>
    <w:rsid w:val="00FD4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4AE"/>
    <w:pPr>
      <w:spacing w:before="160"/>
      <w:jc w:val="center"/>
    </w:pPr>
    <w:rPr>
      <w:i/>
      <w:iCs/>
      <w:color w:val="404040" w:themeColor="text1" w:themeTint="BF"/>
    </w:rPr>
  </w:style>
  <w:style w:type="character" w:customStyle="1" w:styleId="QuoteChar">
    <w:name w:val="Quote Char"/>
    <w:basedOn w:val="DefaultParagraphFont"/>
    <w:link w:val="Quote"/>
    <w:uiPriority w:val="29"/>
    <w:rsid w:val="00FD44AE"/>
    <w:rPr>
      <w:i/>
      <w:iCs/>
      <w:color w:val="404040" w:themeColor="text1" w:themeTint="BF"/>
    </w:rPr>
  </w:style>
  <w:style w:type="paragraph" w:styleId="ListParagraph">
    <w:name w:val="List Paragraph"/>
    <w:basedOn w:val="Normal"/>
    <w:uiPriority w:val="34"/>
    <w:qFormat/>
    <w:rsid w:val="00FD44AE"/>
    <w:pPr>
      <w:ind w:left="720"/>
      <w:contextualSpacing/>
    </w:pPr>
  </w:style>
  <w:style w:type="character" w:styleId="IntenseEmphasis">
    <w:name w:val="Intense Emphasis"/>
    <w:basedOn w:val="DefaultParagraphFont"/>
    <w:uiPriority w:val="21"/>
    <w:qFormat/>
    <w:rsid w:val="00FD44AE"/>
    <w:rPr>
      <w:i/>
      <w:iCs/>
      <w:color w:val="0F4761" w:themeColor="accent1" w:themeShade="BF"/>
    </w:rPr>
  </w:style>
  <w:style w:type="paragraph" w:styleId="IntenseQuote">
    <w:name w:val="Intense Quote"/>
    <w:basedOn w:val="Normal"/>
    <w:next w:val="Normal"/>
    <w:link w:val="IntenseQuoteChar"/>
    <w:uiPriority w:val="30"/>
    <w:qFormat/>
    <w:rsid w:val="00FD4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4AE"/>
    <w:rPr>
      <w:i/>
      <w:iCs/>
      <w:color w:val="0F4761" w:themeColor="accent1" w:themeShade="BF"/>
    </w:rPr>
  </w:style>
  <w:style w:type="character" w:styleId="IntenseReference">
    <w:name w:val="Intense Reference"/>
    <w:basedOn w:val="DefaultParagraphFont"/>
    <w:uiPriority w:val="32"/>
    <w:qFormat/>
    <w:rsid w:val="00FD44AE"/>
    <w:rPr>
      <w:b/>
      <w:bCs/>
      <w:smallCaps/>
      <w:color w:val="0F4761" w:themeColor="accent1" w:themeShade="BF"/>
      <w:spacing w:val="5"/>
    </w:rPr>
  </w:style>
  <w:style w:type="table" w:styleId="TableGrid">
    <w:name w:val="Table Grid"/>
    <w:basedOn w:val="TableNormal"/>
    <w:uiPriority w:val="39"/>
    <w:rsid w:val="00FD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D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2024-11-22T20:43:00Z</dcterms:created>
  <dcterms:modified xsi:type="dcterms:W3CDTF">2024-12-14T23:20:00Z</dcterms:modified>
</cp:coreProperties>
</file>